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94" w:rsidRDefault="00F77D94" w:rsidP="00954BD2">
      <w:pPr>
        <w:autoSpaceDE w:val="0"/>
        <w:autoSpaceDN w:val="0"/>
        <w:spacing w:line="560" w:lineRule="exact"/>
        <w:jc w:val="center"/>
        <w:rPr>
          <w:rFonts w:asciiTheme="majorEastAsia" w:eastAsiaTheme="majorEastAsia" w:hAnsiTheme="majorEastAsia" w:cs="仿宋_GB2312"/>
          <w:b/>
          <w:kern w:val="0"/>
          <w:sz w:val="36"/>
          <w:szCs w:val="36"/>
        </w:rPr>
      </w:pPr>
    </w:p>
    <w:p w:rsidR="00F77D94" w:rsidRDefault="00F77D94" w:rsidP="00954BD2">
      <w:pPr>
        <w:autoSpaceDE w:val="0"/>
        <w:autoSpaceDN w:val="0"/>
        <w:spacing w:line="560" w:lineRule="exact"/>
        <w:jc w:val="center"/>
        <w:rPr>
          <w:rFonts w:asciiTheme="majorEastAsia" w:eastAsiaTheme="majorEastAsia" w:hAnsiTheme="majorEastAsia" w:cs="仿宋_GB2312"/>
          <w:b/>
          <w:kern w:val="0"/>
          <w:sz w:val="36"/>
          <w:szCs w:val="36"/>
        </w:rPr>
      </w:pPr>
    </w:p>
    <w:p w:rsidR="00F77D94" w:rsidRDefault="00F77D94" w:rsidP="00954BD2">
      <w:pPr>
        <w:autoSpaceDE w:val="0"/>
        <w:autoSpaceDN w:val="0"/>
        <w:spacing w:line="560" w:lineRule="exact"/>
        <w:jc w:val="center"/>
        <w:rPr>
          <w:rFonts w:asciiTheme="majorEastAsia" w:eastAsiaTheme="majorEastAsia" w:hAnsiTheme="majorEastAsia" w:cs="仿宋_GB2312"/>
          <w:b/>
          <w:kern w:val="0"/>
          <w:sz w:val="36"/>
          <w:szCs w:val="36"/>
        </w:rPr>
      </w:pPr>
    </w:p>
    <w:p w:rsidR="0047486B" w:rsidRPr="004F1425" w:rsidRDefault="0047486B" w:rsidP="00954BD2">
      <w:pPr>
        <w:autoSpaceDE w:val="0"/>
        <w:autoSpaceDN w:val="0"/>
        <w:spacing w:line="560" w:lineRule="exact"/>
        <w:jc w:val="center"/>
        <w:rPr>
          <w:rFonts w:asciiTheme="majorEastAsia" w:eastAsiaTheme="majorEastAsia" w:hAnsiTheme="majorEastAsia" w:cs="黑体"/>
          <w:b/>
          <w:kern w:val="0"/>
          <w:sz w:val="36"/>
          <w:szCs w:val="36"/>
        </w:rPr>
      </w:pPr>
      <w:r w:rsidRPr="004F1425">
        <w:rPr>
          <w:rFonts w:asciiTheme="majorEastAsia" w:eastAsiaTheme="majorEastAsia" w:hAnsiTheme="majorEastAsia" w:cs="仿宋_GB2312" w:hint="eastAsia"/>
          <w:b/>
          <w:kern w:val="0"/>
          <w:sz w:val="36"/>
          <w:szCs w:val="36"/>
        </w:rPr>
        <w:t>中共梅州市纪委</w:t>
      </w:r>
      <w:r w:rsidRPr="004F1425">
        <w:rPr>
          <w:rFonts w:asciiTheme="majorEastAsia" w:eastAsiaTheme="majorEastAsia" w:hAnsiTheme="majorEastAsia" w:cs="隶书" w:hint="eastAsia"/>
          <w:b/>
          <w:kern w:val="0"/>
          <w:sz w:val="36"/>
          <w:szCs w:val="36"/>
        </w:rPr>
        <w:t>2015 年度部门决算</w:t>
      </w:r>
    </w:p>
    <w:p w:rsidR="0047486B" w:rsidRPr="00E12D4F" w:rsidRDefault="0047486B" w:rsidP="00954BD2">
      <w:pPr>
        <w:autoSpaceDE w:val="0"/>
        <w:autoSpaceDN w:val="0"/>
        <w:spacing w:line="560" w:lineRule="exact"/>
        <w:jc w:val="left"/>
        <w:rPr>
          <w:rFonts w:ascii="仿宋_GB2312" w:eastAsia="仿宋_GB2312" w:cs="黑体"/>
          <w:kern w:val="0"/>
          <w:sz w:val="28"/>
          <w:szCs w:val="28"/>
        </w:rPr>
      </w:pPr>
    </w:p>
    <w:p w:rsidR="0047486B" w:rsidRPr="005D0929" w:rsidRDefault="0047486B" w:rsidP="00954BD2">
      <w:pPr>
        <w:autoSpaceDE w:val="0"/>
        <w:autoSpaceDN w:val="0"/>
        <w:spacing w:line="560" w:lineRule="exact"/>
        <w:jc w:val="left"/>
        <w:rPr>
          <w:rFonts w:ascii="仿宋_GB2312" w:eastAsia="仿宋_GB2312" w:cs="黑体"/>
          <w:b/>
          <w:kern w:val="0"/>
          <w:sz w:val="32"/>
          <w:szCs w:val="32"/>
        </w:rPr>
      </w:pPr>
      <w:r w:rsidRPr="005D0929">
        <w:rPr>
          <w:rFonts w:ascii="仿宋_GB2312" w:eastAsia="仿宋_GB2312" w:cs="黑体" w:hint="eastAsia"/>
          <w:b/>
          <w:kern w:val="0"/>
          <w:sz w:val="32"/>
          <w:szCs w:val="32"/>
        </w:rPr>
        <w:t>目 录</w:t>
      </w:r>
    </w:p>
    <w:p w:rsidR="0047486B" w:rsidRPr="005D0929" w:rsidRDefault="0047486B" w:rsidP="00954BD2">
      <w:pPr>
        <w:autoSpaceDE w:val="0"/>
        <w:autoSpaceDN w:val="0"/>
        <w:spacing w:line="560" w:lineRule="exact"/>
        <w:jc w:val="left"/>
        <w:rPr>
          <w:rFonts w:ascii="仿宋_GB2312" w:eastAsia="仿宋_GB2312" w:cs="黑体"/>
          <w:b/>
          <w:kern w:val="0"/>
          <w:sz w:val="32"/>
          <w:szCs w:val="32"/>
        </w:rPr>
      </w:pPr>
      <w:r w:rsidRPr="005D0929">
        <w:rPr>
          <w:rFonts w:ascii="仿宋_GB2312" w:eastAsia="仿宋_GB2312" w:cs="黑体" w:hint="eastAsia"/>
          <w:b/>
          <w:kern w:val="0"/>
          <w:sz w:val="32"/>
          <w:szCs w:val="32"/>
        </w:rPr>
        <w:t xml:space="preserve">第一部分  </w:t>
      </w:r>
      <w:r w:rsidRPr="005D0929">
        <w:rPr>
          <w:rFonts w:ascii="仿宋_GB2312" w:eastAsia="仿宋_GB2312" w:cs="仿宋_GB2312" w:hint="eastAsia"/>
          <w:b/>
          <w:kern w:val="0"/>
          <w:sz w:val="32"/>
          <w:szCs w:val="32"/>
        </w:rPr>
        <w:t>中共梅州市纪委</w:t>
      </w:r>
      <w:r w:rsidRPr="005D0929">
        <w:rPr>
          <w:rFonts w:ascii="仿宋_GB2312" w:eastAsia="仿宋_GB2312" w:cs="黑体" w:hint="eastAsia"/>
          <w:b/>
          <w:kern w:val="0"/>
          <w:sz w:val="32"/>
          <w:szCs w:val="32"/>
        </w:rPr>
        <w:t>概况</w:t>
      </w:r>
    </w:p>
    <w:p w:rsidR="0047486B" w:rsidRPr="00E12D4F" w:rsidRDefault="0047486B" w:rsidP="00954BD2">
      <w:pPr>
        <w:autoSpaceDE w:val="0"/>
        <w:autoSpaceDN w:val="0"/>
        <w:spacing w:line="560" w:lineRule="exact"/>
        <w:jc w:val="left"/>
        <w:rPr>
          <w:rFonts w:ascii="仿宋_GB2312" w:eastAsia="仿宋_GB2312" w:cs="仿宋_GB2312"/>
          <w:kern w:val="0"/>
          <w:sz w:val="28"/>
          <w:szCs w:val="28"/>
        </w:rPr>
      </w:pPr>
      <w:r w:rsidRPr="00E12D4F">
        <w:rPr>
          <w:rFonts w:ascii="仿宋_GB2312" w:eastAsia="仿宋_GB2312" w:cs="仿宋_GB2312" w:hint="eastAsia"/>
          <w:kern w:val="0"/>
          <w:sz w:val="28"/>
          <w:szCs w:val="28"/>
        </w:rPr>
        <w:t>一、主要职能</w:t>
      </w:r>
    </w:p>
    <w:p w:rsidR="0047486B" w:rsidRPr="00E12D4F" w:rsidRDefault="0047486B" w:rsidP="00954BD2">
      <w:pPr>
        <w:autoSpaceDE w:val="0"/>
        <w:autoSpaceDN w:val="0"/>
        <w:spacing w:line="560" w:lineRule="exact"/>
        <w:jc w:val="left"/>
        <w:rPr>
          <w:rFonts w:ascii="仿宋_GB2312" w:eastAsia="仿宋_GB2312" w:cs="仿宋_GB2312"/>
          <w:kern w:val="0"/>
          <w:sz w:val="28"/>
          <w:szCs w:val="28"/>
        </w:rPr>
      </w:pPr>
      <w:r w:rsidRPr="00E12D4F">
        <w:rPr>
          <w:rFonts w:ascii="仿宋_GB2312" w:eastAsia="仿宋_GB2312" w:cs="仿宋_GB2312" w:hint="eastAsia"/>
          <w:kern w:val="0"/>
          <w:sz w:val="28"/>
          <w:szCs w:val="28"/>
        </w:rPr>
        <w:t>二、人员构成情况</w:t>
      </w:r>
    </w:p>
    <w:p w:rsidR="0047486B" w:rsidRPr="00E12D4F" w:rsidRDefault="0047486B" w:rsidP="00954BD2">
      <w:pPr>
        <w:autoSpaceDE w:val="0"/>
        <w:autoSpaceDN w:val="0"/>
        <w:spacing w:line="560" w:lineRule="exact"/>
        <w:jc w:val="left"/>
        <w:rPr>
          <w:rFonts w:ascii="仿宋_GB2312" w:eastAsia="仿宋_GB2312" w:cs="仿宋_GB2312"/>
          <w:kern w:val="0"/>
          <w:sz w:val="28"/>
          <w:szCs w:val="28"/>
        </w:rPr>
      </w:pPr>
      <w:r w:rsidRPr="00E12D4F">
        <w:rPr>
          <w:rFonts w:ascii="仿宋_GB2312" w:eastAsia="仿宋_GB2312" w:cs="仿宋_GB2312" w:hint="eastAsia"/>
          <w:kern w:val="0"/>
          <w:sz w:val="28"/>
          <w:szCs w:val="28"/>
        </w:rPr>
        <w:t>三、部门决算单位构成</w:t>
      </w:r>
    </w:p>
    <w:p w:rsidR="0047486B" w:rsidRPr="005D0929" w:rsidRDefault="0047486B" w:rsidP="00954BD2">
      <w:pPr>
        <w:autoSpaceDE w:val="0"/>
        <w:autoSpaceDN w:val="0"/>
        <w:spacing w:line="560" w:lineRule="exact"/>
        <w:jc w:val="left"/>
        <w:rPr>
          <w:rFonts w:ascii="仿宋_GB2312" w:eastAsia="仿宋_GB2312" w:cs="黑体"/>
          <w:b/>
          <w:kern w:val="0"/>
          <w:sz w:val="32"/>
          <w:szCs w:val="32"/>
        </w:rPr>
      </w:pPr>
      <w:r w:rsidRPr="005D0929">
        <w:rPr>
          <w:rFonts w:ascii="仿宋_GB2312" w:eastAsia="仿宋_GB2312" w:cs="黑体" w:hint="eastAsia"/>
          <w:b/>
          <w:kern w:val="0"/>
          <w:sz w:val="32"/>
          <w:szCs w:val="32"/>
        </w:rPr>
        <w:t xml:space="preserve">第二部分  </w:t>
      </w:r>
      <w:r w:rsidRPr="005D0929">
        <w:rPr>
          <w:rFonts w:ascii="仿宋_GB2312" w:eastAsia="仿宋_GB2312" w:cs="仿宋_GB2312" w:hint="eastAsia"/>
          <w:b/>
          <w:kern w:val="0"/>
          <w:sz w:val="32"/>
          <w:szCs w:val="32"/>
        </w:rPr>
        <w:t>中共梅州市纪委</w:t>
      </w:r>
      <w:r w:rsidRPr="005D0929">
        <w:rPr>
          <w:rFonts w:ascii="仿宋_GB2312" w:eastAsia="仿宋_GB2312" w:cs="黑体" w:hint="eastAsia"/>
          <w:b/>
          <w:kern w:val="0"/>
          <w:sz w:val="32"/>
          <w:szCs w:val="32"/>
        </w:rPr>
        <w:t>2015 年度部门决算表</w:t>
      </w:r>
    </w:p>
    <w:p w:rsidR="0047486B" w:rsidRPr="00E12D4F" w:rsidRDefault="0047486B" w:rsidP="00954BD2">
      <w:pPr>
        <w:autoSpaceDE w:val="0"/>
        <w:autoSpaceDN w:val="0"/>
        <w:spacing w:line="560" w:lineRule="exact"/>
        <w:jc w:val="left"/>
        <w:rPr>
          <w:rFonts w:ascii="仿宋_GB2312" w:eastAsia="仿宋_GB2312" w:cs="仿宋_GB2312"/>
          <w:kern w:val="0"/>
          <w:sz w:val="28"/>
          <w:szCs w:val="28"/>
        </w:rPr>
      </w:pPr>
      <w:r w:rsidRPr="00E12D4F">
        <w:rPr>
          <w:rFonts w:ascii="仿宋_GB2312" w:eastAsia="仿宋_GB2312" w:cs="仿宋_GB2312" w:hint="eastAsia"/>
          <w:kern w:val="0"/>
          <w:sz w:val="28"/>
          <w:szCs w:val="28"/>
        </w:rPr>
        <w:t>一、收入支出决算总表</w:t>
      </w:r>
    </w:p>
    <w:p w:rsidR="0047486B" w:rsidRPr="00E12D4F" w:rsidRDefault="0047486B" w:rsidP="00954BD2">
      <w:pPr>
        <w:autoSpaceDE w:val="0"/>
        <w:autoSpaceDN w:val="0"/>
        <w:spacing w:line="560" w:lineRule="exact"/>
        <w:jc w:val="left"/>
        <w:rPr>
          <w:rFonts w:ascii="仿宋_GB2312" w:eastAsia="仿宋_GB2312" w:cs="仿宋_GB2312"/>
          <w:kern w:val="0"/>
          <w:sz w:val="28"/>
          <w:szCs w:val="28"/>
        </w:rPr>
      </w:pPr>
      <w:r w:rsidRPr="00E12D4F">
        <w:rPr>
          <w:rFonts w:ascii="仿宋_GB2312" w:eastAsia="仿宋_GB2312" w:cs="仿宋_GB2312" w:hint="eastAsia"/>
          <w:kern w:val="0"/>
          <w:sz w:val="28"/>
          <w:szCs w:val="28"/>
        </w:rPr>
        <w:t>二、收入决算表</w:t>
      </w:r>
    </w:p>
    <w:p w:rsidR="0047486B" w:rsidRPr="00E12D4F" w:rsidRDefault="0047486B" w:rsidP="00954BD2">
      <w:pPr>
        <w:autoSpaceDE w:val="0"/>
        <w:autoSpaceDN w:val="0"/>
        <w:spacing w:line="560" w:lineRule="exact"/>
        <w:jc w:val="left"/>
        <w:rPr>
          <w:rFonts w:ascii="仿宋_GB2312" w:eastAsia="仿宋_GB2312" w:cs="仿宋_GB2312"/>
          <w:kern w:val="0"/>
          <w:sz w:val="28"/>
          <w:szCs w:val="28"/>
        </w:rPr>
      </w:pPr>
      <w:r w:rsidRPr="00E12D4F">
        <w:rPr>
          <w:rFonts w:ascii="仿宋_GB2312" w:eastAsia="仿宋_GB2312" w:cs="仿宋_GB2312" w:hint="eastAsia"/>
          <w:kern w:val="0"/>
          <w:sz w:val="28"/>
          <w:szCs w:val="28"/>
        </w:rPr>
        <w:t>三、支出决算表</w:t>
      </w:r>
    </w:p>
    <w:p w:rsidR="0047486B" w:rsidRPr="00E12D4F" w:rsidRDefault="0047486B" w:rsidP="00954BD2">
      <w:pPr>
        <w:autoSpaceDE w:val="0"/>
        <w:autoSpaceDN w:val="0"/>
        <w:spacing w:line="560" w:lineRule="exact"/>
        <w:jc w:val="left"/>
        <w:rPr>
          <w:rFonts w:ascii="仿宋_GB2312" w:eastAsia="仿宋_GB2312" w:cs="仿宋_GB2312"/>
          <w:kern w:val="0"/>
          <w:sz w:val="28"/>
          <w:szCs w:val="28"/>
        </w:rPr>
      </w:pPr>
      <w:r w:rsidRPr="00E12D4F">
        <w:rPr>
          <w:rFonts w:ascii="仿宋_GB2312" w:eastAsia="仿宋_GB2312" w:cs="仿宋_GB2312" w:hint="eastAsia"/>
          <w:kern w:val="0"/>
          <w:sz w:val="28"/>
          <w:szCs w:val="28"/>
        </w:rPr>
        <w:t>四、财政拨款收入支出决算总表</w:t>
      </w:r>
    </w:p>
    <w:p w:rsidR="0047486B" w:rsidRPr="00E12D4F" w:rsidRDefault="0047486B" w:rsidP="00954BD2">
      <w:pPr>
        <w:autoSpaceDE w:val="0"/>
        <w:autoSpaceDN w:val="0"/>
        <w:spacing w:line="560" w:lineRule="exact"/>
        <w:jc w:val="left"/>
        <w:rPr>
          <w:rFonts w:ascii="仿宋_GB2312" w:eastAsia="仿宋_GB2312" w:cs="仿宋_GB2312"/>
          <w:kern w:val="0"/>
          <w:sz w:val="28"/>
          <w:szCs w:val="28"/>
        </w:rPr>
      </w:pPr>
      <w:r w:rsidRPr="00E12D4F">
        <w:rPr>
          <w:rFonts w:ascii="仿宋_GB2312" w:eastAsia="仿宋_GB2312" w:cs="仿宋_GB2312" w:hint="eastAsia"/>
          <w:kern w:val="0"/>
          <w:sz w:val="28"/>
          <w:szCs w:val="28"/>
        </w:rPr>
        <w:t>五、一般公共预算财政拨款支出决算表</w:t>
      </w:r>
    </w:p>
    <w:p w:rsidR="0047486B" w:rsidRPr="00E12D4F" w:rsidRDefault="0047486B" w:rsidP="00954BD2">
      <w:pPr>
        <w:autoSpaceDE w:val="0"/>
        <w:autoSpaceDN w:val="0"/>
        <w:spacing w:line="560" w:lineRule="exact"/>
        <w:jc w:val="left"/>
        <w:rPr>
          <w:rFonts w:ascii="仿宋_GB2312" w:eastAsia="仿宋_GB2312" w:cs="仿宋_GB2312"/>
          <w:kern w:val="0"/>
          <w:sz w:val="28"/>
          <w:szCs w:val="28"/>
        </w:rPr>
      </w:pPr>
      <w:r w:rsidRPr="00E12D4F">
        <w:rPr>
          <w:rFonts w:ascii="仿宋_GB2312" w:eastAsia="仿宋_GB2312" w:cs="仿宋_GB2312" w:hint="eastAsia"/>
          <w:kern w:val="0"/>
          <w:sz w:val="28"/>
          <w:szCs w:val="28"/>
        </w:rPr>
        <w:t>六、一般公共预算财政拨款基本支出决算表</w:t>
      </w:r>
    </w:p>
    <w:p w:rsidR="0047486B" w:rsidRPr="00E12D4F" w:rsidRDefault="0047486B" w:rsidP="00954BD2">
      <w:pPr>
        <w:autoSpaceDE w:val="0"/>
        <w:autoSpaceDN w:val="0"/>
        <w:spacing w:line="560" w:lineRule="exact"/>
        <w:jc w:val="left"/>
        <w:rPr>
          <w:rFonts w:ascii="仿宋_GB2312" w:eastAsia="仿宋_GB2312" w:cs="仿宋_GB2312"/>
          <w:kern w:val="0"/>
          <w:sz w:val="28"/>
          <w:szCs w:val="28"/>
        </w:rPr>
      </w:pPr>
      <w:r w:rsidRPr="00E12D4F">
        <w:rPr>
          <w:rFonts w:ascii="仿宋_GB2312" w:eastAsia="仿宋_GB2312" w:cs="仿宋_GB2312" w:hint="eastAsia"/>
          <w:kern w:val="0"/>
          <w:sz w:val="28"/>
          <w:szCs w:val="28"/>
        </w:rPr>
        <w:t>七、一般公共预算财政拨款“三公”经费支出决算表</w:t>
      </w:r>
    </w:p>
    <w:p w:rsidR="0047486B" w:rsidRPr="00E12D4F" w:rsidRDefault="0047486B" w:rsidP="00954BD2">
      <w:pPr>
        <w:autoSpaceDE w:val="0"/>
        <w:autoSpaceDN w:val="0"/>
        <w:spacing w:line="560" w:lineRule="exact"/>
        <w:jc w:val="left"/>
        <w:rPr>
          <w:rFonts w:ascii="仿宋_GB2312" w:eastAsia="仿宋_GB2312" w:cs="仿宋_GB2312"/>
          <w:kern w:val="0"/>
          <w:sz w:val="28"/>
          <w:szCs w:val="28"/>
        </w:rPr>
      </w:pPr>
      <w:r w:rsidRPr="00E12D4F">
        <w:rPr>
          <w:rFonts w:ascii="仿宋_GB2312" w:eastAsia="仿宋_GB2312" w:cs="仿宋_GB2312" w:hint="eastAsia"/>
          <w:kern w:val="0"/>
          <w:sz w:val="28"/>
          <w:szCs w:val="28"/>
        </w:rPr>
        <w:t>八、政府性基金预算财政拨款收入支出决算表</w:t>
      </w:r>
    </w:p>
    <w:p w:rsidR="0047486B" w:rsidRPr="005D0929" w:rsidRDefault="0047486B" w:rsidP="00954BD2">
      <w:pPr>
        <w:autoSpaceDE w:val="0"/>
        <w:autoSpaceDN w:val="0"/>
        <w:spacing w:line="560" w:lineRule="exact"/>
        <w:jc w:val="left"/>
        <w:rPr>
          <w:rFonts w:ascii="仿宋_GB2312" w:eastAsia="仿宋_GB2312" w:cs="黑体"/>
          <w:b/>
          <w:kern w:val="0"/>
          <w:sz w:val="32"/>
          <w:szCs w:val="32"/>
        </w:rPr>
      </w:pPr>
      <w:r w:rsidRPr="005D0929">
        <w:rPr>
          <w:rFonts w:ascii="仿宋_GB2312" w:eastAsia="仿宋_GB2312" w:cs="黑体" w:hint="eastAsia"/>
          <w:b/>
          <w:kern w:val="0"/>
          <w:sz w:val="32"/>
          <w:szCs w:val="32"/>
        </w:rPr>
        <w:t xml:space="preserve">第三部分  </w:t>
      </w:r>
      <w:r w:rsidRPr="005D0929">
        <w:rPr>
          <w:rFonts w:ascii="仿宋_GB2312" w:eastAsia="仿宋_GB2312" w:cs="仿宋_GB2312" w:hint="eastAsia"/>
          <w:b/>
          <w:kern w:val="0"/>
          <w:sz w:val="32"/>
          <w:szCs w:val="32"/>
        </w:rPr>
        <w:t>中共梅州市纪委</w:t>
      </w:r>
      <w:r w:rsidRPr="005D0929">
        <w:rPr>
          <w:rFonts w:ascii="仿宋_GB2312" w:eastAsia="仿宋_GB2312" w:cs="黑体" w:hint="eastAsia"/>
          <w:b/>
          <w:kern w:val="0"/>
          <w:sz w:val="32"/>
          <w:szCs w:val="32"/>
        </w:rPr>
        <w:t>2015 年度部门决算情况说明</w:t>
      </w:r>
    </w:p>
    <w:p w:rsidR="0047486B" w:rsidRPr="005D0929" w:rsidRDefault="0047486B" w:rsidP="00954BD2">
      <w:pPr>
        <w:autoSpaceDE w:val="0"/>
        <w:autoSpaceDN w:val="0"/>
        <w:spacing w:line="560" w:lineRule="exact"/>
        <w:jc w:val="left"/>
        <w:rPr>
          <w:rFonts w:ascii="仿宋_GB2312" w:eastAsia="仿宋_GB2312" w:cs="黑体"/>
          <w:b/>
          <w:kern w:val="0"/>
          <w:sz w:val="32"/>
          <w:szCs w:val="32"/>
        </w:rPr>
      </w:pPr>
      <w:r w:rsidRPr="005D0929">
        <w:rPr>
          <w:rFonts w:ascii="仿宋_GB2312" w:eastAsia="仿宋_GB2312" w:cs="黑体" w:hint="eastAsia"/>
          <w:b/>
          <w:kern w:val="0"/>
          <w:sz w:val="32"/>
          <w:szCs w:val="32"/>
        </w:rPr>
        <w:t>第四部分  名词解释</w:t>
      </w:r>
    </w:p>
    <w:p w:rsidR="0047486B" w:rsidRPr="00E12D4F" w:rsidRDefault="0047486B" w:rsidP="00954BD2">
      <w:pPr>
        <w:autoSpaceDE w:val="0"/>
        <w:autoSpaceDN w:val="0"/>
        <w:spacing w:line="560" w:lineRule="exact"/>
        <w:jc w:val="center"/>
        <w:rPr>
          <w:rFonts w:ascii="仿宋_GB2312" w:eastAsia="仿宋_GB2312" w:hAnsiTheme="minorEastAsia" w:cs="仿宋_GB2312"/>
          <w:b/>
          <w:kern w:val="0"/>
          <w:sz w:val="28"/>
          <w:szCs w:val="28"/>
        </w:rPr>
      </w:pPr>
    </w:p>
    <w:p w:rsidR="00F77D94" w:rsidRDefault="00F77D94" w:rsidP="00954BD2">
      <w:pPr>
        <w:autoSpaceDE w:val="0"/>
        <w:autoSpaceDN w:val="0"/>
        <w:spacing w:line="560" w:lineRule="exact"/>
        <w:jc w:val="center"/>
        <w:rPr>
          <w:rFonts w:ascii="仿宋_GB2312" w:eastAsia="仿宋_GB2312" w:hAnsiTheme="minorEastAsia" w:cs="黑体"/>
          <w:b/>
          <w:kern w:val="0"/>
          <w:sz w:val="28"/>
          <w:szCs w:val="28"/>
        </w:rPr>
      </w:pPr>
    </w:p>
    <w:p w:rsidR="00F77D94" w:rsidRDefault="00F77D94" w:rsidP="00954BD2">
      <w:pPr>
        <w:autoSpaceDE w:val="0"/>
        <w:autoSpaceDN w:val="0"/>
        <w:spacing w:line="560" w:lineRule="exact"/>
        <w:jc w:val="center"/>
        <w:rPr>
          <w:rFonts w:ascii="仿宋_GB2312" w:eastAsia="仿宋_GB2312" w:hAnsiTheme="minorEastAsia" w:cs="黑体"/>
          <w:b/>
          <w:kern w:val="0"/>
          <w:sz w:val="28"/>
          <w:szCs w:val="28"/>
        </w:rPr>
      </w:pPr>
    </w:p>
    <w:p w:rsidR="00F77D94" w:rsidRDefault="00F77D94" w:rsidP="00954BD2">
      <w:pPr>
        <w:autoSpaceDE w:val="0"/>
        <w:autoSpaceDN w:val="0"/>
        <w:spacing w:line="560" w:lineRule="exact"/>
        <w:jc w:val="center"/>
        <w:rPr>
          <w:rFonts w:ascii="仿宋_GB2312" w:eastAsia="仿宋_GB2312" w:hAnsiTheme="minorEastAsia" w:cs="黑体"/>
          <w:b/>
          <w:kern w:val="0"/>
          <w:sz w:val="28"/>
          <w:szCs w:val="28"/>
        </w:rPr>
      </w:pPr>
    </w:p>
    <w:p w:rsidR="00F77D94" w:rsidRDefault="00F77D94" w:rsidP="00954BD2">
      <w:pPr>
        <w:autoSpaceDE w:val="0"/>
        <w:autoSpaceDN w:val="0"/>
        <w:spacing w:line="560" w:lineRule="exact"/>
        <w:jc w:val="center"/>
        <w:rPr>
          <w:rFonts w:ascii="仿宋_GB2312" w:eastAsia="仿宋_GB2312" w:hAnsiTheme="minorEastAsia" w:cs="黑体"/>
          <w:b/>
          <w:kern w:val="0"/>
          <w:sz w:val="28"/>
          <w:szCs w:val="28"/>
        </w:rPr>
      </w:pPr>
    </w:p>
    <w:p w:rsidR="00F77D94" w:rsidRDefault="00F77D94" w:rsidP="00954BD2">
      <w:pPr>
        <w:autoSpaceDE w:val="0"/>
        <w:autoSpaceDN w:val="0"/>
        <w:spacing w:line="560" w:lineRule="exact"/>
        <w:jc w:val="center"/>
        <w:rPr>
          <w:rFonts w:ascii="仿宋_GB2312" w:eastAsia="仿宋_GB2312" w:hAnsiTheme="minorEastAsia" w:cs="黑体"/>
          <w:b/>
          <w:kern w:val="0"/>
          <w:sz w:val="28"/>
          <w:szCs w:val="28"/>
        </w:rPr>
      </w:pPr>
    </w:p>
    <w:p w:rsidR="0047486B" w:rsidRPr="00F77D94" w:rsidRDefault="0047486B" w:rsidP="00954BD2">
      <w:pPr>
        <w:autoSpaceDE w:val="0"/>
        <w:autoSpaceDN w:val="0"/>
        <w:spacing w:line="560" w:lineRule="exact"/>
        <w:jc w:val="center"/>
        <w:rPr>
          <w:rFonts w:ascii="仿宋_GB2312" w:eastAsia="仿宋_GB2312" w:hAnsiTheme="minorEastAsia" w:cs="黑体"/>
          <w:b/>
          <w:kern w:val="0"/>
          <w:sz w:val="36"/>
          <w:szCs w:val="36"/>
        </w:rPr>
      </w:pPr>
      <w:r w:rsidRPr="00F77D94">
        <w:rPr>
          <w:rFonts w:ascii="仿宋_GB2312" w:eastAsia="仿宋_GB2312" w:hAnsiTheme="minorEastAsia" w:cs="黑体" w:hint="eastAsia"/>
          <w:b/>
          <w:kern w:val="0"/>
          <w:sz w:val="36"/>
          <w:szCs w:val="36"/>
        </w:rPr>
        <w:t>第一部分</w:t>
      </w:r>
    </w:p>
    <w:p w:rsidR="0047486B" w:rsidRPr="00F77D94" w:rsidRDefault="0047486B" w:rsidP="00954BD2">
      <w:pPr>
        <w:autoSpaceDE w:val="0"/>
        <w:autoSpaceDN w:val="0"/>
        <w:spacing w:line="560" w:lineRule="exact"/>
        <w:jc w:val="center"/>
        <w:rPr>
          <w:rFonts w:ascii="仿宋_GB2312" w:eastAsia="仿宋_GB2312" w:hAnsiTheme="minorEastAsia" w:cs="黑体"/>
          <w:b/>
          <w:kern w:val="0"/>
          <w:sz w:val="36"/>
          <w:szCs w:val="36"/>
        </w:rPr>
      </w:pPr>
      <w:r w:rsidRPr="00F77D94">
        <w:rPr>
          <w:rFonts w:ascii="仿宋_GB2312" w:eastAsia="仿宋_GB2312" w:hAnsiTheme="minorEastAsia" w:cs="黑体" w:hint="eastAsia"/>
          <w:b/>
          <w:kern w:val="0"/>
          <w:sz w:val="36"/>
          <w:szCs w:val="36"/>
        </w:rPr>
        <w:t xml:space="preserve"> </w:t>
      </w:r>
      <w:r w:rsidRPr="00F77D94">
        <w:rPr>
          <w:rFonts w:ascii="仿宋_GB2312" w:eastAsia="仿宋_GB2312" w:hAnsiTheme="minorEastAsia" w:cs="仿宋_GB2312" w:hint="eastAsia"/>
          <w:b/>
          <w:kern w:val="0"/>
          <w:sz w:val="36"/>
          <w:szCs w:val="36"/>
        </w:rPr>
        <w:t>中共梅州市</w:t>
      </w:r>
      <w:r w:rsidRPr="00F77D94">
        <w:rPr>
          <w:rFonts w:ascii="仿宋_GB2312" w:eastAsia="仿宋_GB2312" w:hAnsiTheme="minorEastAsia" w:cs="黑体" w:hint="eastAsia"/>
          <w:b/>
          <w:kern w:val="0"/>
          <w:sz w:val="36"/>
          <w:szCs w:val="36"/>
        </w:rPr>
        <w:t>纪委概况</w:t>
      </w:r>
    </w:p>
    <w:p w:rsidR="0047486B" w:rsidRPr="00E12D4F" w:rsidRDefault="0047486B" w:rsidP="00954BD2">
      <w:pPr>
        <w:spacing w:line="560" w:lineRule="exact"/>
        <w:ind w:firstLineChars="200" w:firstLine="562"/>
        <w:outlineLvl w:val="0"/>
        <w:rPr>
          <w:rFonts w:ascii="仿宋_GB2312" w:eastAsia="仿宋_GB2312"/>
          <w:sz w:val="28"/>
          <w:szCs w:val="28"/>
          <w:u w:val="double"/>
        </w:rPr>
      </w:pPr>
      <w:r w:rsidRPr="00E12D4F">
        <w:rPr>
          <w:rFonts w:ascii="仿宋_GB2312" w:eastAsia="仿宋_GB2312" w:hint="eastAsia"/>
          <w:b/>
          <w:sz w:val="28"/>
          <w:szCs w:val="28"/>
        </w:rPr>
        <w:t>一、主要职能</w:t>
      </w:r>
    </w:p>
    <w:p w:rsidR="0047486B" w:rsidRPr="00E12D4F" w:rsidRDefault="0047486B" w:rsidP="00954BD2">
      <w:pPr>
        <w:spacing w:line="560" w:lineRule="exact"/>
        <w:ind w:firstLineChars="200" w:firstLine="562"/>
        <w:rPr>
          <w:rFonts w:ascii="仿宋_GB2312" w:eastAsia="仿宋_GB2312"/>
          <w:b/>
          <w:sz w:val="28"/>
          <w:szCs w:val="28"/>
        </w:rPr>
      </w:pPr>
      <w:r w:rsidRPr="00E12D4F">
        <w:rPr>
          <w:rFonts w:ascii="仿宋_GB2312" w:eastAsia="仿宋_GB2312" w:hint="eastAsia"/>
          <w:b/>
          <w:sz w:val="28"/>
          <w:szCs w:val="28"/>
        </w:rPr>
        <w:t>1、市纪委机关、市监察局（市预防腐败局）主要职能</w:t>
      </w:r>
    </w:p>
    <w:p w:rsidR="0047486B" w:rsidRPr="00E12D4F" w:rsidRDefault="0047486B" w:rsidP="00954BD2">
      <w:pPr>
        <w:spacing w:line="560" w:lineRule="exact"/>
        <w:ind w:firstLineChars="200" w:firstLine="560"/>
        <w:rPr>
          <w:rFonts w:ascii="仿宋_GB2312" w:eastAsia="仿宋_GB2312"/>
          <w:sz w:val="28"/>
          <w:szCs w:val="28"/>
        </w:rPr>
      </w:pPr>
      <w:r w:rsidRPr="00E12D4F">
        <w:rPr>
          <w:rFonts w:ascii="仿宋_GB2312" w:eastAsia="仿宋_GB2312" w:hint="eastAsia"/>
          <w:sz w:val="28"/>
          <w:szCs w:val="28"/>
        </w:rPr>
        <w:t>（一）维护党的章程和其他党内法规，检查党的路线、方针、政策和决议的执行情况;贯彻落实中央和省、市关于加强党风廉政建设和有关行政监察工作的决定；协助市委抓好党风建设，组织协调全市的党风廉政建设和反腐败斗争；监督检查市政府各部门及其工作人员、各县（市、区）人民政府及其领导成员执行国家法律法规、政策和国民经济与社会发展计划及市政府决议、命令的情况。</w:t>
      </w:r>
    </w:p>
    <w:p w:rsidR="0047486B" w:rsidRPr="00E12D4F" w:rsidRDefault="0047486B" w:rsidP="00954BD2">
      <w:pPr>
        <w:spacing w:line="560" w:lineRule="exact"/>
        <w:ind w:firstLineChars="200" w:firstLine="560"/>
        <w:rPr>
          <w:rFonts w:ascii="仿宋_GB2312" w:eastAsia="仿宋_GB2312"/>
          <w:sz w:val="28"/>
          <w:szCs w:val="28"/>
        </w:rPr>
      </w:pPr>
      <w:r w:rsidRPr="00E12D4F">
        <w:rPr>
          <w:rFonts w:ascii="仿宋_GB2312" w:eastAsia="仿宋_GB2312" w:hint="eastAsia"/>
          <w:sz w:val="28"/>
          <w:szCs w:val="28"/>
        </w:rPr>
        <w:t>（二）负责检查并处理市委、市政府各部门，各县（市、区）党的组织和市管的党员领导干部违反党的章程及其他党内法规的案件，决定或取消对这些案件中的党员处分；受理党员的控告和申诉，必要时直接查处下级党的纪律检查机关管辖范围内的比较重要或复杂的案件。</w:t>
      </w:r>
    </w:p>
    <w:p w:rsidR="0047486B" w:rsidRPr="00E12D4F" w:rsidRDefault="0047486B" w:rsidP="00954BD2">
      <w:pPr>
        <w:spacing w:line="560" w:lineRule="exact"/>
        <w:ind w:firstLineChars="200" w:firstLine="560"/>
        <w:rPr>
          <w:rFonts w:ascii="仿宋_GB2312" w:eastAsia="仿宋_GB2312"/>
          <w:sz w:val="28"/>
          <w:szCs w:val="28"/>
        </w:rPr>
      </w:pPr>
      <w:r w:rsidRPr="00E12D4F">
        <w:rPr>
          <w:rFonts w:ascii="仿宋_GB2312" w:eastAsia="仿宋_GB2312" w:hint="eastAsia"/>
          <w:sz w:val="28"/>
          <w:szCs w:val="28"/>
        </w:rPr>
        <w:t>（三）负责查处市政府各部门及其工作人员、各县（市、区）政府及其领导成员违反国家法律法规、政策以及政纪的行为；受理监察对象不服政纪处分的申诉和个人或单位对监察对象违纪行为的检举、控告。</w:t>
      </w:r>
    </w:p>
    <w:p w:rsidR="0047486B" w:rsidRPr="00E12D4F" w:rsidRDefault="0047486B" w:rsidP="00954BD2">
      <w:pPr>
        <w:spacing w:line="560" w:lineRule="exact"/>
        <w:ind w:firstLineChars="200" w:firstLine="560"/>
        <w:rPr>
          <w:rFonts w:ascii="仿宋_GB2312" w:eastAsia="仿宋_GB2312"/>
          <w:sz w:val="28"/>
          <w:szCs w:val="28"/>
        </w:rPr>
      </w:pPr>
      <w:r w:rsidRPr="00E12D4F">
        <w:rPr>
          <w:rFonts w:ascii="仿宋_GB2312" w:eastAsia="仿宋_GB2312" w:hint="eastAsia"/>
          <w:sz w:val="28"/>
          <w:szCs w:val="28"/>
        </w:rPr>
        <w:t>（四）负责</w:t>
      </w:r>
      <w:proofErr w:type="gramStart"/>
      <w:r w:rsidRPr="00E12D4F">
        <w:rPr>
          <w:rFonts w:ascii="仿宋_GB2312" w:eastAsia="仿宋_GB2312" w:hint="eastAsia"/>
          <w:sz w:val="28"/>
          <w:szCs w:val="28"/>
        </w:rPr>
        <w:t>作出</w:t>
      </w:r>
      <w:proofErr w:type="gramEnd"/>
      <w:r w:rsidRPr="00E12D4F">
        <w:rPr>
          <w:rFonts w:ascii="仿宋_GB2312" w:eastAsia="仿宋_GB2312" w:hint="eastAsia"/>
          <w:sz w:val="28"/>
          <w:szCs w:val="28"/>
        </w:rPr>
        <w:t>维护党纪的决定，制定党风党纪政纪教育规划；会同有关部门做好纪律检查、行政监察工作方针、政策的宣传工作和对党员、国家工作人员遵纪守法、为政清廉的教育工作。</w:t>
      </w:r>
    </w:p>
    <w:p w:rsidR="0047486B" w:rsidRPr="00E12D4F" w:rsidRDefault="0047486B" w:rsidP="00954BD2">
      <w:pPr>
        <w:spacing w:line="560" w:lineRule="exact"/>
        <w:ind w:firstLineChars="200" w:firstLine="560"/>
        <w:rPr>
          <w:rFonts w:ascii="仿宋_GB2312" w:eastAsia="仿宋_GB2312"/>
          <w:sz w:val="28"/>
          <w:szCs w:val="28"/>
        </w:rPr>
      </w:pPr>
      <w:r w:rsidRPr="00E12D4F">
        <w:rPr>
          <w:rFonts w:ascii="仿宋_GB2312" w:eastAsia="仿宋_GB2312" w:hint="eastAsia"/>
          <w:sz w:val="28"/>
          <w:szCs w:val="28"/>
        </w:rPr>
        <w:t>（五）负责纪检监察工作理论及有关问题的调查研究；拟订有关党风廉政建设的规章制度。</w:t>
      </w:r>
    </w:p>
    <w:p w:rsidR="0047486B" w:rsidRPr="00E12D4F" w:rsidRDefault="0047486B" w:rsidP="00954BD2">
      <w:pPr>
        <w:spacing w:line="560" w:lineRule="exact"/>
        <w:ind w:firstLineChars="200" w:firstLine="560"/>
        <w:rPr>
          <w:rFonts w:ascii="仿宋_GB2312" w:eastAsia="仿宋_GB2312"/>
          <w:sz w:val="28"/>
          <w:szCs w:val="28"/>
        </w:rPr>
      </w:pPr>
      <w:r w:rsidRPr="00E12D4F">
        <w:rPr>
          <w:rFonts w:ascii="仿宋_GB2312" w:eastAsia="仿宋_GB2312" w:hint="eastAsia"/>
          <w:sz w:val="28"/>
          <w:szCs w:val="28"/>
        </w:rPr>
        <w:t>（六）负责党风政</w:t>
      </w:r>
      <w:proofErr w:type="gramStart"/>
      <w:r w:rsidRPr="00E12D4F">
        <w:rPr>
          <w:rFonts w:ascii="仿宋_GB2312" w:eastAsia="仿宋_GB2312" w:hint="eastAsia"/>
          <w:sz w:val="28"/>
          <w:szCs w:val="28"/>
        </w:rPr>
        <w:t>风监督</w:t>
      </w:r>
      <w:proofErr w:type="gramEnd"/>
      <w:r w:rsidRPr="00E12D4F">
        <w:rPr>
          <w:rFonts w:ascii="仿宋_GB2312" w:eastAsia="仿宋_GB2312" w:hint="eastAsia"/>
          <w:sz w:val="28"/>
          <w:szCs w:val="28"/>
        </w:rPr>
        <w:t>检查和综合协调工作，会同有关部门抓好纠正部门和行业不正之风工作、执法监察工作以及综合治理工作；指导和督促行政审批电子监察相关工作。</w:t>
      </w:r>
    </w:p>
    <w:p w:rsidR="0047486B" w:rsidRPr="00E12D4F" w:rsidRDefault="0047486B" w:rsidP="00954BD2">
      <w:pPr>
        <w:spacing w:line="560" w:lineRule="exact"/>
        <w:ind w:firstLineChars="200" w:firstLine="560"/>
        <w:rPr>
          <w:rFonts w:ascii="仿宋_GB2312" w:eastAsia="仿宋_GB2312"/>
          <w:sz w:val="28"/>
          <w:szCs w:val="28"/>
        </w:rPr>
      </w:pPr>
      <w:r w:rsidRPr="00E12D4F">
        <w:rPr>
          <w:rFonts w:ascii="仿宋_GB2312" w:eastAsia="仿宋_GB2312" w:hint="eastAsia"/>
          <w:sz w:val="28"/>
          <w:szCs w:val="28"/>
        </w:rPr>
        <w:t>（七）负责拟订全市预防腐败工作规划、政策、方案并组织实施，推动全市惩治</w:t>
      </w:r>
      <w:r w:rsidRPr="00E12D4F">
        <w:rPr>
          <w:rFonts w:ascii="仿宋_GB2312" w:eastAsia="仿宋_GB2312" w:hint="eastAsia"/>
          <w:sz w:val="28"/>
          <w:szCs w:val="28"/>
        </w:rPr>
        <w:lastRenderedPageBreak/>
        <w:t>和预防腐败体系建设。</w:t>
      </w:r>
    </w:p>
    <w:p w:rsidR="0047486B" w:rsidRPr="00E12D4F" w:rsidRDefault="0047486B" w:rsidP="00954BD2">
      <w:pPr>
        <w:spacing w:line="560" w:lineRule="exact"/>
        <w:ind w:firstLineChars="200" w:firstLine="560"/>
        <w:rPr>
          <w:rFonts w:ascii="仿宋_GB2312" w:eastAsia="仿宋_GB2312"/>
          <w:sz w:val="28"/>
          <w:szCs w:val="28"/>
        </w:rPr>
      </w:pPr>
      <w:r w:rsidRPr="00E12D4F">
        <w:rPr>
          <w:rFonts w:ascii="仿宋_GB2312" w:eastAsia="仿宋_GB2312" w:hint="eastAsia"/>
          <w:sz w:val="28"/>
          <w:szCs w:val="28"/>
        </w:rPr>
        <w:t>（八）负责监督检查全市纪检监察系统干部遵守和执行党章以及其他党内法规、政策、决议和国家法律法规等情况。</w:t>
      </w:r>
    </w:p>
    <w:p w:rsidR="0047486B" w:rsidRPr="00E12D4F" w:rsidRDefault="0047486B" w:rsidP="00954BD2">
      <w:pPr>
        <w:spacing w:line="560" w:lineRule="exact"/>
        <w:ind w:firstLineChars="200" w:firstLine="560"/>
        <w:rPr>
          <w:rFonts w:ascii="仿宋_GB2312" w:eastAsia="仿宋_GB2312"/>
          <w:sz w:val="28"/>
          <w:szCs w:val="28"/>
        </w:rPr>
      </w:pPr>
      <w:r w:rsidRPr="00E12D4F">
        <w:rPr>
          <w:rFonts w:ascii="仿宋_GB2312" w:eastAsia="仿宋_GB2312" w:hint="eastAsia"/>
          <w:sz w:val="28"/>
          <w:szCs w:val="28"/>
        </w:rPr>
        <w:t>（九）会同市直各有关部门以及各县（市、区）党委、政府管理纪检监察干部，以市纪委会同市委组织部为主做好各县（市、区）纪委书记、副书记的提名和考察工作，审核各县（市、区）纪检监察部门领导班子其他成员和市直单位内设纪检监察机构主要领导干部人选；按干部管理权限统一</w:t>
      </w:r>
      <w:proofErr w:type="gramStart"/>
      <w:r w:rsidRPr="00E12D4F">
        <w:rPr>
          <w:rFonts w:ascii="仿宋_GB2312" w:eastAsia="仿宋_GB2312" w:hint="eastAsia"/>
          <w:sz w:val="28"/>
          <w:szCs w:val="28"/>
        </w:rPr>
        <w:t>管理市</w:t>
      </w:r>
      <w:proofErr w:type="gramEnd"/>
      <w:r w:rsidRPr="00E12D4F">
        <w:rPr>
          <w:rFonts w:ascii="仿宋_GB2312" w:eastAsia="仿宋_GB2312" w:hint="eastAsia"/>
          <w:sz w:val="28"/>
          <w:szCs w:val="28"/>
        </w:rPr>
        <w:t>纪委、市监察局各派驻（出）机构的干部；组织和指导纪检监察系统干部的培训工作。</w:t>
      </w:r>
    </w:p>
    <w:p w:rsidR="0047486B" w:rsidRPr="00E12D4F" w:rsidRDefault="0047486B" w:rsidP="00954BD2">
      <w:pPr>
        <w:spacing w:line="560" w:lineRule="exact"/>
        <w:ind w:firstLineChars="200" w:firstLine="560"/>
        <w:rPr>
          <w:rFonts w:ascii="仿宋_GB2312" w:eastAsia="仿宋_GB2312"/>
          <w:sz w:val="28"/>
          <w:szCs w:val="28"/>
        </w:rPr>
      </w:pPr>
      <w:r w:rsidRPr="00E12D4F">
        <w:rPr>
          <w:rFonts w:ascii="仿宋_GB2312" w:eastAsia="仿宋_GB2312" w:hint="eastAsia"/>
          <w:sz w:val="28"/>
          <w:szCs w:val="28"/>
        </w:rPr>
        <w:t>（十）承办市委、市政府和省纪委、省监察厅（省预防腐败局）授权和交办的其他事项。</w:t>
      </w:r>
    </w:p>
    <w:p w:rsidR="0047486B" w:rsidRPr="00E12D4F" w:rsidRDefault="0047486B" w:rsidP="00954BD2">
      <w:pPr>
        <w:spacing w:line="560" w:lineRule="exact"/>
        <w:ind w:firstLineChars="200" w:firstLine="562"/>
        <w:jc w:val="left"/>
        <w:rPr>
          <w:rFonts w:ascii="仿宋_GB2312" w:eastAsia="仿宋_GB2312"/>
          <w:b/>
          <w:sz w:val="28"/>
          <w:szCs w:val="28"/>
        </w:rPr>
      </w:pPr>
      <w:r w:rsidRPr="00E12D4F">
        <w:rPr>
          <w:rFonts w:ascii="仿宋_GB2312" w:eastAsia="仿宋_GB2312" w:hint="eastAsia"/>
          <w:b/>
          <w:sz w:val="28"/>
          <w:szCs w:val="28"/>
        </w:rPr>
        <w:t>2、派驻组主要职责</w:t>
      </w:r>
    </w:p>
    <w:p w:rsidR="0047486B" w:rsidRPr="00E12D4F" w:rsidRDefault="0047486B" w:rsidP="00954BD2">
      <w:pPr>
        <w:spacing w:line="560" w:lineRule="exact"/>
        <w:ind w:firstLineChars="200" w:firstLine="560"/>
        <w:jc w:val="left"/>
        <w:rPr>
          <w:rFonts w:ascii="仿宋_GB2312" w:eastAsia="仿宋_GB2312"/>
          <w:sz w:val="28"/>
          <w:szCs w:val="28"/>
        </w:rPr>
      </w:pPr>
      <w:r w:rsidRPr="00E12D4F">
        <w:rPr>
          <w:rFonts w:ascii="仿宋_GB2312" w:eastAsia="仿宋_GB2312" w:hint="eastAsia"/>
          <w:sz w:val="28"/>
          <w:szCs w:val="28"/>
        </w:rPr>
        <w:t>依据党章规定，围绕监督执纪问责，履行党的纪律检查职能，监督重点对象是驻在部门（含归口监督单位，下同）领导班子成员、市管干部和科级干部。</w:t>
      </w:r>
    </w:p>
    <w:p w:rsidR="0047486B" w:rsidRPr="00E12D4F" w:rsidRDefault="0047486B" w:rsidP="00954BD2">
      <w:pPr>
        <w:spacing w:line="560" w:lineRule="exact"/>
        <w:ind w:firstLineChars="200" w:firstLine="560"/>
        <w:jc w:val="left"/>
        <w:rPr>
          <w:rFonts w:ascii="仿宋_GB2312" w:eastAsia="仿宋_GB2312"/>
          <w:sz w:val="28"/>
          <w:szCs w:val="28"/>
        </w:rPr>
      </w:pPr>
      <w:r w:rsidRPr="00E12D4F">
        <w:rPr>
          <w:rFonts w:ascii="仿宋_GB2312" w:eastAsia="仿宋_GB2312" w:hint="eastAsia"/>
          <w:sz w:val="28"/>
          <w:szCs w:val="28"/>
        </w:rPr>
        <w:t>（一）督促驻在部门领导班子落实党风廉政建设主体责任，履行对驻在部门党风廉政建设的监督责任。</w:t>
      </w:r>
    </w:p>
    <w:p w:rsidR="0047486B" w:rsidRPr="00E12D4F" w:rsidRDefault="0047486B" w:rsidP="00954BD2">
      <w:pPr>
        <w:spacing w:line="560" w:lineRule="exact"/>
        <w:ind w:firstLineChars="200" w:firstLine="560"/>
        <w:jc w:val="left"/>
        <w:rPr>
          <w:rFonts w:ascii="仿宋_GB2312" w:eastAsia="仿宋_GB2312"/>
          <w:sz w:val="28"/>
          <w:szCs w:val="28"/>
        </w:rPr>
      </w:pPr>
      <w:r w:rsidRPr="00E12D4F">
        <w:rPr>
          <w:rFonts w:ascii="仿宋_GB2312" w:eastAsia="仿宋_GB2312" w:hint="eastAsia"/>
          <w:sz w:val="28"/>
          <w:szCs w:val="28"/>
        </w:rPr>
        <w:t>（二）检查驻在部门领导班子及其成员遵守党章和其他党内法规，贯彻执行党的路线方针政策和决议，遵守政治纪律和政治规矩，以及贯彻执行民主集中制、选拔任用干部、加强作风建设、依法行使职权和廉洁从政等情况，发现重要问题向市纪委及时报告。</w:t>
      </w:r>
    </w:p>
    <w:p w:rsidR="0047486B" w:rsidRPr="00E12D4F" w:rsidRDefault="0047486B" w:rsidP="00954BD2">
      <w:pPr>
        <w:spacing w:line="560" w:lineRule="exact"/>
        <w:ind w:firstLineChars="200" w:firstLine="560"/>
        <w:jc w:val="left"/>
        <w:rPr>
          <w:rFonts w:ascii="仿宋_GB2312" w:eastAsia="仿宋_GB2312"/>
          <w:sz w:val="28"/>
          <w:szCs w:val="28"/>
        </w:rPr>
      </w:pPr>
      <w:r w:rsidRPr="00E12D4F">
        <w:rPr>
          <w:rFonts w:ascii="仿宋_GB2312" w:eastAsia="仿宋_GB2312" w:hint="eastAsia"/>
          <w:sz w:val="28"/>
          <w:szCs w:val="28"/>
        </w:rPr>
        <w:t>（三）负责</w:t>
      </w:r>
      <w:proofErr w:type="gramStart"/>
      <w:r w:rsidRPr="00E12D4F">
        <w:rPr>
          <w:rFonts w:ascii="仿宋_GB2312" w:eastAsia="仿宋_GB2312" w:hint="eastAsia"/>
          <w:sz w:val="28"/>
          <w:szCs w:val="28"/>
        </w:rPr>
        <w:t>调查驻</w:t>
      </w:r>
      <w:proofErr w:type="gramEnd"/>
      <w:r w:rsidRPr="00E12D4F">
        <w:rPr>
          <w:rFonts w:ascii="仿宋_GB2312" w:eastAsia="仿宋_GB2312" w:hint="eastAsia"/>
          <w:sz w:val="28"/>
          <w:szCs w:val="28"/>
        </w:rPr>
        <w:t>在部门和归口监督单位(含内设机构、下属单位及其管理机构)领导班子及其成员和科级（</w:t>
      </w:r>
      <w:proofErr w:type="gramStart"/>
      <w:r w:rsidRPr="00E12D4F">
        <w:rPr>
          <w:rFonts w:ascii="仿宋_GB2312" w:eastAsia="仿宋_GB2312" w:hint="eastAsia"/>
          <w:sz w:val="28"/>
          <w:szCs w:val="28"/>
        </w:rPr>
        <w:t>含科以下</w:t>
      </w:r>
      <w:proofErr w:type="gramEnd"/>
      <w:r w:rsidRPr="00E12D4F">
        <w:rPr>
          <w:rFonts w:ascii="仿宋_GB2312" w:eastAsia="仿宋_GB2312" w:hint="eastAsia"/>
          <w:sz w:val="28"/>
          <w:szCs w:val="28"/>
        </w:rPr>
        <w:t>）干部违犯党纪的案件。参与</w:t>
      </w:r>
      <w:proofErr w:type="gramStart"/>
      <w:r w:rsidRPr="00E12D4F">
        <w:rPr>
          <w:rFonts w:ascii="仿宋_GB2312" w:eastAsia="仿宋_GB2312" w:hint="eastAsia"/>
          <w:sz w:val="28"/>
          <w:szCs w:val="28"/>
        </w:rPr>
        <w:t>调查驻</w:t>
      </w:r>
      <w:proofErr w:type="gramEnd"/>
      <w:r w:rsidRPr="00E12D4F">
        <w:rPr>
          <w:rFonts w:ascii="仿宋_GB2312" w:eastAsia="仿宋_GB2312" w:hint="eastAsia"/>
          <w:sz w:val="28"/>
          <w:szCs w:val="28"/>
        </w:rPr>
        <w:t>在部门领导班子及市管干部违犯党纪的案件；经市纪委批准，可以初步核实反映驻在部门领导班子及市管干部的问题线索。</w:t>
      </w:r>
    </w:p>
    <w:p w:rsidR="0047486B" w:rsidRPr="00E12D4F" w:rsidRDefault="0047486B" w:rsidP="00954BD2">
      <w:pPr>
        <w:spacing w:line="560" w:lineRule="exact"/>
        <w:ind w:firstLineChars="200" w:firstLine="560"/>
        <w:jc w:val="left"/>
        <w:rPr>
          <w:rFonts w:ascii="仿宋_GB2312" w:eastAsia="仿宋_GB2312"/>
          <w:sz w:val="28"/>
          <w:szCs w:val="28"/>
        </w:rPr>
      </w:pPr>
      <w:r w:rsidRPr="00E12D4F">
        <w:rPr>
          <w:rFonts w:ascii="仿宋_GB2312" w:eastAsia="仿宋_GB2312" w:hint="eastAsia"/>
          <w:sz w:val="28"/>
          <w:szCs w:val="28"/>
        </w:rPr>
        <w:t>（四）受理对驻在部门党组织和党员的检举、控告，</w:t>
      </w:r>
      <w:proofErr w:type="gramStart"/>
      <w:r w:rsidRPr="00E12D4F">
        <w:rPr>
          <w:rFonts w:ascii="仿宋_GB2312" w:eastAsia="仿宋_GB2312" w:hint="eastAsia"/>
          <w:sz w:val="28"/>
          <w:szCs w:val="28"/>
        </w:rPr>
        <w:t>受理驻</w:t>
      </w:r>
      <w:proofErr w:type="gramEnd"/>
      <w:r w:rsidRPr="00E12D4F">
        <w:rPr>
          <w:rFonts w:ascii="仿宋_GB2312" w:eastAsia="仿宋_GB2312" w:hint="eastAsia"/>
          <w:sz w:val="28"/>
          <w:szCs w:val="28"/>
        </w:rPr>
        <w:t>在部门党组织和党员不服处分的申诉。</w:t>
      </w:r>
    </w:p>
    <w:p w:rsidR="0047486B" w:rsidRPr="00E12D4F" w:rsidRDefault="0047486B" w:rsidP="00954BD2">
      <w:pPr>
        <w:spacing w:line="560" w:lineRule="exact"/>
        <w:ind w:firstLineChars="200" w:firstLine="560"/>
        <w:jc w:val="left"/>
        <w:rPr>
          <w:rFonts w:ascii="仿宋_GB2312" w:eastAsia="仿宋_GB2312"/>
          <w:sz w:val="28"/>
          <w:szCs w:val="28"/>
        </w:rPr>
      </w:pPr>
      <w:r w:rsidRPr="00E12D4F">
        <w:rPr>
          <w:rFonts w:ascii="仿宋_GB2312" w:eastAsia="仿宋_GB2312" w:hint="eastAsia"/>
          <w:sz w:val="28"/>
          <w:szCs w:val="28"/>
        </w:rPr>
        <w:t>（五）对驻在部门各级领导班子履行党风廉政建设主体责任不力、造成严重后果</w:t>
      </w:r>
      <w:r w:rsidRPr="00E12D4F">
        <w:rPr>
          <w:rFonts w:ascii="仿宋_GB2312" w:eastAsia="仿宋_GB2312" w:hint="eastAsia"/>
          <w:sz w:val="28"/>
          <w:szCs w:val="28"/>
        </w:rPr>
        <w:lastRenderedPageBreak/>
        <w:t>的，</w:t>
      </w:r>
      <w:proofErr w:type="gramStart"/>
      <w:r w:rsidRPr="00E12D4F">
        <w:rPr>
          <w:rFonts w:ascii="仿宋_GB2312" w:eastAsia="仿宋_GB2312" w:hint="eastAsia"/>
          <w:sz w:val="28"/>
          <w:szCs w:val="28"/>
        </w:rPr>
        <w:t>提出问</w:t>
      </w:r>
      <w:proofErr w:type="gramEnd"/>
      <w:r w:rsidRPr="00E12D4F">
        <w:rPr>
          <w:rFonts w:ascii="仿宋_GB2312" w:eastAsia="仿宋_GB2312" w:hint="eastAsia"/>
          <w:sz w:val="28"/>
          <w:szCs w:val="28"/>
        </w:rPr>
        <w:t>责建议。</w:t>
      </w:r>
    </w:p>
    <w:p w:rsidR="0047486B" w:rsidRPr="00E12D4F" w:rsidRDefault="0047486B" w:rsidP="00954BD2">
      <w:pPr>
        <w:spacing w:line="560" w:lineRule="exact"/>
        <w:ind w:firstLineChars="200" w:firstLine="560"/>
        <w:jc w:val="left"/>
        <w:rPr>
          <w:rFonts w:ascii="仿宋_GB2312" w:eastAsia="仿宋_GB2312"/>
          <w:sz w:val="28"/>
          <w:szCs w:val="28"/>
        </w:rPr>
      </w:pPr>
      <w:r w:rsidRPr="00E12D4F">
        <w:rPr>
          <w:rFonts w:ascii="仿宋_GB2312" w:eastAsia="仿宋_GB2312" w:hint="eastAsia"/>
          <w:sz w:val="28"/>
          <w:szCs w:val="28"/>
        </w:rPr>
        <w:t>（六）承办市纪委交办的其他事项，负责本派驻机构干部日常管理和监督。</w:t>
      </w:r>
    </w:p>
    <w:p w:rsidR="0047486B" w:rsidRPr="00E12D4F" w:rsidRDefault="0047486B" w:rsidP="00954BD2">
      <w:pPr>
        <w:spacing w:line="560" w:lineRule="exact"/>
        <w:ind w:firstLineChars="200" w:firstLine="562"/>
        <w:rPr>
          <w:rFonts w:ascii="仿宋_GB2312" w:eastAsia="仿宋_GB2312"/>
          <w:sz w:val="28"/>
          <w:szCs w:val="28"/>
        </w:rPr>
      </w:pPr>
      <w:r w:rsidRPr="00954BD2">
        <w:rPr>
          <w:rFonts w:ascii="仿宋_GB2312" w:eastAsia="仿宋_GB2312" w:hint="eastAsia"/>
          <w:b/>
          <w:sz w:val="28"/>
          <w:szCs w:val="28"/>
        </w:rPr>
        <w:t>3、市纪委、市监察局下属2个事业单位。</w:t>
      </w:r>
      <w:r w:rsidRPr="00E12D4F">
        <w:rPr>
          <w:rFonts w:ascii="仿宋_GB2312" w:eastAsia="仿宋_GB2312" w:hint="eastAsia"/>
          <w:sz w:val="28"/>
          <w:szCs w:val="28"/>
        </w:rPr>
        <w:t>市电子监察监控中心，主要任务是负责行政审批、电子监察监管工作；市廉政教育中心，主要任务是为市、县（区）纪委进点办案和上级纪委借用该点查办案件提供后勤保障。</w:t>
      </w:r>
    </w:p>
    <w:p w:rsidR="0047486B" w:rsidRPr="00E12D4F" w:rsidRDefault="0047486B" w:rsidP="00954BD2">
      <w:pPr>
        <w:widowControl/>
        <w:shd w:val="clear" w:color="auto" w:fill="FFFFFF"/>
        <w:spacing w:line="560" w:lineRule="exact"/>
        <w:jc w:val="left"/>
        <w:rPr>
          <w:rFonts w:ascii="仿宋_GB2312" w:eastAsia="仿宋_GB2312"/>
          <w:sz w:val="28"/>
          <w:szCs w:val="28"/>
          <w:u w:val="double"/>
        </w:rPr>
      </w:pPr>
      <w:r w:rsidRPr="00E12D4F">
        <w:rPr>
          <w:rFonts w:ascii="仿宋_GB2312" w:eastAsia="仿宋_GB2312" w:hAnsi="宋体" w:cs="宋体" w:hint="eastAsia"/>
          <w:b/>
          <w:color w:val="000000"/>
          <w:kern w:val="0"/>
          <w:sz w:val="28"/>
          <w:szCs w:val="28"/>
        </w:rPr>
        <w:t xml:space="preserve">　二</w:t>
      </w:r>
      <w:r w:rsidRPr="00E12D4F">
        <w:rPr>
          <w:rFonts w:ascii="仿宋_GB2312" w:eastAsia="仿宋_GB2312" w:hint="eastAsia"/>
          <w:b/>
          <w:sz w:val="28"/>
          <w:szCs w:val="28"/>
        </w:rPr>
        <w:t>、人员构成情况</w:t>
      </w:r>
    </w:p>
    <w:p w:rsidR="0047486B" w:rsidRPr="00E12D4F" w:rsidRDefault="0047486B" w:rsidP="00954BD2">
      <w:pPr>
        <w:spacing w:line="560" w:lineRule="exact"/>
        <w:ind w:firstLineChars="200" w:firstLine="560"/>
        <w:rPr>
          <w:rFonts w:ascii="仿宋_GB2312" w:eastAsia="仿宋_GB2312"/>
          <w:sz w:val="28"/>
          <w:szCs w:val="28"/>
        </w:rPr>
      </w:pPr>
      <w:r w:rsidRPr="00E12D4F">
        <w:rPr>
          <w:rFonts w:ascii="仿宋_GB2312" w:eastAsia="仿宋_GB2312" w:hint="eastAsia"/>
          <w:sz w:val="28"/>
          <w:szCs w:val="28"/>
        </w:rPr>
        <w:t>1、市纪委机关：行政编制58名，实有58人；后勤服务人员数8名，实有8人；离退休人员35人；</w:t>
      </w:r>
    </w:p>
    <w:p w:rsidR="0047486B" w:rsidRPr="00E12D4F" w:rsidRDefault="0047486B" w:rsidP="00954BD2">
      <w:pPr>
        <w:spacing w:line="560" w:lineRule="exact"/>
        <w:ind w:firstLineChars="200" w:firstLine="560"/>
        <w:rPr>
          <w:rFonts w:ascii="仿宋_GB2312" w:eastAsia="仿宋_GB2312"/>
          <w:sz w:val="28"/>
          <w:szCs w:val="28"/>
        </w:rPr>
      </w:pPr>
      <w:r w:rsidRPr="00E12D4F">
        <w:rPr>
          <w:rFonts w:ascii="仿宋_GB2312" w:eastAsia="仿宋_GB2312" w:hint="eastAsia"/>
          <w:sz w:val="28"/>
          <w:szCs w:val="28"/>
        </w:rPr>
        <w:t>2、派驻组：编制80名，实有61人；后勤服务人员数8名，实有8人；</w:t>
      </w:r>
    </w:p>
    <w:p w:rsidR="0047486B" w:rsidRPr="00E12D4F" w:rsidRDefault="0047486B" w:rsidP="00954BD2">
      <w:pPr>
        <w:spacing w:line="560" w:lineRule="exact"/>
        <w:ind w:firstLineChars="200" w:firstLine="560"/>
        <w:rPr>
          <w:rFonts w:ascii="仿宋_GB2312" w:eastAsia="仿宋_GB2312"/>
          <w:sz w:val="28"/>
          <w:szCs w:val="28"/>
        </w:rPr>
      </w:pPr>
      <w:r w:rsidRPr="00E12D4F">
        <w:rPr>
          <w:rFonts w:ascii="仿宋_GB2312" w:eastAsia="仿宋_GB2312" w:hint="eastAsia"/>
          <w:sz w:val="28"/>
          <w:szCs w:val="28"/>
        </w:rPr>
        <w:t>至2015年12月市纪委机关、派驻组共有公务员119人，后勤服务人员16人，至2014年12月市纪委机关、派驻组共有公务员123人；2014年至2015年期间，公务员退休2人，调出5人，辞职1人，调入4人，后勤服务人员解聘1人，职能变更划出1人，聘用1人。退休干部去世1人。</w:t>
      </w:r>
    </w:p>
    <w:p w:rsidR="0047486B" w:rsidRPr="00E12D4F" w:rsidRDefault="0047486B" w:rsidP="00954BD2">
      <w:pPr>
        <w:spacing w:line="560" w:lineRule="exact"/>
        <w:ind w:firstLineChars="200" w:firstLine="560"/>
        <w:rPr>
          <w:rFonts w:ascii="仿宋_GB2312" w:eastAsia="仿宋_GB2312"/>
          <w:sz w:val="28"/>
          <w:szCs w:val="28"/>
        </w:rPr>
      </w:pPr>
      <w:r w:rsidRPr="00E12D4F">
        <w:rPr>
          <w:rFonts w:ascii="仿宋_GB2312" w:eastAsia="仿宋_GB2312" w:hint="eastAsia"/>
          <w:sz w:val="28"/>
          <w:szCs w:val="28"/>
        </w:rPr>
        <w:t>3、市电子监察监控中心：事业编制5名，实有4人；</w:t>
      </w:r>
    </w:p>
    <w:p w:rsidR="0047486B" w:rsidRPr="00E12D4F" w:rsidRDefault="0047486B" w:rsidP="00954BD2">
      <w:pPr>
        <w:spacing w:line="560" w:lineRule="exact"/>
        <w:ind w:firstLineChars="200" w:firstLine="560"/>
        <w:rPr>
          <w:rFonts w:ascii="仿宋_GB2312" w:eastAsia="仿宋_GB2312"/>
          <w:sz w:val="28"/>
          <w:szCs w:val="28"/>
        </w:rPr>
      </w:pPr>
      <w:r w:rsidRPr="00E12D4F">
        <w:rPr>
          <w:rFonts w:ascii="仿宋_GB2312" w:eastAsia="仿宋_GB2312" w:hint="eastAsia"/>
          <w:sz w:val="28"/>
          <w:szCs w:val="28"/>
        </w:rPr>
        <w:t>4、市廉政教育中心：事业编制5名，实有5人。</w:t>
      </w:r>
    </w:p>
    <w:p w:rsidR="0047486B" w:rsidRPr="00E12D4F" w:rsidRDefault="0047486B" w:rsidP="00954BD2">
      <w:pPr>
        <w:widowControl/>
        <w:shd w:val="clear" w:color="auto" w:fill="FFFFFF"/>
        <w:spacing w:line="560" w:lineRule="exact"/>
        <w:jc w:val="left"/>
        <w:rPr>
          <w:rFonts w:ascii="仿宋_GB2312" w:eastAsia="仿宋_GB2312" w:hAnsi="宋体" w:cs="宋体"/>
          <w:b/>
          <w:color w:val="000000"/>
          <w:kern w:val="0"/>
          <w:sz w:val="28"/>
          <w:szCs w:val="28"/>
        </w:rPr>
      </w:pPr>
      <w:r w:rsidRPr="00E12D4F">
        <w:rPr>
          <w:rFonts w:ascii="仿宋_GB2312" w:eastAsia="仿宋_GB2312" w:hAnsi="宋体" w:cs="宋体" w:hint="eastAsia"/>
          <w:b/>
          <w:color w:val="000000"/>
          <w:kern w:val="0"/>
          <w:sz w:val="28"/>
          <w:szCs w:val="28"/>
        </w:rPr>
        <w:t>三、部门决算单位构成</w:t>
      </w:r>
    </w:p>
    <w:p w:rsidR="0047486B" w:rsidRPr="00E12D4F" w:rsidRDefault="0047486B" w:rsidP="00954BD2">
      <w:pPr>
        <w:widowControl/>
        <w:shd w:val="clear" w:color="auto" w:fill="FFFFFF"/>
        <w:spacing w:line="560" w:lineRule="exact"/>
        <w:jc w:val="left"/>
        <w:rPr>
          <w:rFonts w:ascii="仿宋_GB2312" w:eastAsia="仿宋_GB2312" w:hAnsi="宋体" w:cs="宋体"/>
          <w:color w:val="000000"/>
          <w:kern w:val="0"/>
          <w:sz w:val="28"/>
          <w:szCs w:val="28"/>
        </w:rPr>
      </w:pPr>
      <w:r w:rsidRPr="00E12D4F">
        <w:rPr>
          <w:rFonts w:ascii="仿宋_GB2312" w:eastAsia="仿宋_GB2312" w:hAnsi="宋体" w:cs="宋体" w:hint="eastAsia"/>
          <w:color w:val="000000"/>
          <w:kern w:val="0"/>
          <w:sz w:val="28"/>
          <w:szCs w:val="28"/>
        </w:rPr>
        <w:t xml:space="preserve">　　市纪委部门决算单位构成包括：本级部门决算。本级部门决算含派驻组、两家下属事业单位电子监察监控中心和廉政教育中心。</w:t>
      </w:r>
    </w:p>
    <w:p w:rsidR="0047486B" w:rsidRPr="00E12D4F" w:rsidRDefault="0047486B" w:rsidP="00954BD2">
      <w:pPr>
        <w:spacing w:line="560" w:lineRule="exact"/>
        <w:rPr>
          <w:rFonts w:ascii="仿宋_GB2312" w:eastAsia="仿宋_GB2312"/>
          <w:sz w:val="28"/>
          <w:szCs w:val="28"/>
        </w:rPr>
      </w:pPr>
    </w:p>
    <w:p w:rsidR="0047486B" w:rsidRPr="005D0929" w:rsidRDefault="0047486B" w:rsidP="00954BD2">
      <w:pPr>
        <w:autoSpaceDE w:val="0"/>
        <w:autoSpaceDN w:val="0"/>
        <w:spacing w:line="560" w:lineRule="exact"/>
        <w:jc w:val="center"/>
        <w:rPr>
          <w:rFonts w:ascii="仿宋_GB2312" w:eastAsia="仿宋_GB2312" w:hAnsiTheme="minorEastAsia" w:cs="仿宋_GB2312"/>
          <w:b/>
          <w:kern w:val="0"/>
          <w:sz w:val="36"/>
          <w:szCs w:val="36"/>
        </w:rPr>
      </w:pPr>
      <w:r w:rsidRPr="005D0929">
        <w:rPr>
          <w:rFonts w:ascii="仿宋_GB2312" w:eastAsia="仿宋_GB2312" w:hAnsiTheme="minorEastAsia" w:cs="仿宋_GB2312" w:hint="eastAsia"/>
          <w:b/>
          <w:kern w:val="0"/>
          <w:sz w:val="36"/>
          <w:szCs w:val="36"/>
        </w:rPr>
        <w:t>第二部分</w:t>
      </w:r>
    </w:p>
    <w:p w:rsidR="0047486B" w:rsidRPr="005D0929" w:rsidRDefault="0047486B" w:rsidP="00954BD2">
      <w:pPr>
        <w:autoSpaceDE w:val="0"/>
        <w:autoSpaceDN w:val="0"/>
        <w:spacing w:line="560" w:lineRule="exact"/>
        <w:jc w:val="center"/>
        <w:rPr>
          <w:rFonts w:ascii="仿宋_GB2312" w:eastAsia="仿宋_GB2312" w:hAnsiTheme="minorEastAsia" w:cs="仿宋_GB2312"/>
          <w:b/>
          <w:kern w:val="0"/>
          <w:sz w:val="36"/>
          <w:szCs w:val="36"/>
        </w:rPr>
      </w:pPr>
      <w:r w:rsidRPr="005D0929">
        <w:rPr>
          <w:rFonts w:ascii="仿宋_GB2312" w:eastAsia="仿宋_GB2312" w:hAnsiTheme="minorEastAsia" w:cs="仿宋_GB2312" w:hint="eastAsia"/>
          <w:b/>
          <w:kern w:val="0"/>
          <w:sz w:val="36"/>
          <w:szCs w:val="36"/>
        </w:rPr>
        <w:t>中共梅州市纪委2015 年度部门决算表</w:t>
      </w:r>
    </w:p>
    <w:p w:rsidR="0047486B" w:rsidRDefault="00F77D94" w:rsidP="00954BD2">
      <w:pPr>
        <w:autoSpaceDE w:val="0"/>
        <w:autoSpaceDN w:val="0"/>
        <w:spacing w:line="560" w:lineRule="exact"/>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附：</w:t>
      </w:r>
      <w:r w:rsidR="0047486B" w:rsidRPr="00E12D4F">
        <w:rPr>
          <w:rFonts w:ascii="仿宋_GB2312" w:eastAsia="仿宋_GB2312" w:hAnsiTheme="minorEastAsia" w:cs="宋体" w:hint="eastAsia"/>
          <w:kern w:val="0"/>
          <w:sz w:val="28"/>
          <w:szCs w:val="28"/>
        </w:rPr>
        <w:t>公开01表-08表</w:t>
      </w:r>
    </w:p>
    <w:p w:rsidR="004F1425" w:rsidRDefault="004F1425" w:rsidP="00954BD2">
      <w:pPr>
        <w:autoSpaceDE w:val="0"/>
        <w:autoSpaceDN w:val="0"/>
        <w:spacing w:line="560" w:lineRule="exact"/>
        <w:jc w:val="center"/>
        <w:rPr>
          <w:rFonts w:ascii="仿宋_GB2312" w:eastAsia="仿宋_GB2312" w:hAnsiTheme="minorEastAsia" w:cs="宋体"/>
          <w:kern w:val="0"/>
          <w:sz w:val="28"/>
          <w:szCs w:val="28"/>
        </w:rPr>
      </w:pPr>
    </w:p>
    <w:p w:rsidR="0047486B" w:rsidRPr="005D0929" w:rsidRDefault="0047486B" w:rsidP="00954BD2">
      <w:pPr>
        <w:autoSpaceDE w:val="0"/>
        <w:autoSpaceDN w:val="0"/>
        <w:spacing w:line="560" w:lineRule="exact"/>
        <w:jc w:val="center"/>
        <w:rPr>
          <w:rFonts w:ascii="仿宋_GB2312" w:eastAsia="仿宋_GB2312" w:hAnsiTheme="minorEastAsia" w:cs="宋体"/>
          <w:b/>
          <w:kern w:val="0"/>
          <w:sz w:val="36"/>
          <w:szCs w:val="36"/>
        </w:rPr>
      </w:pPr>
      <w:r w:rsidRPr="005D0929">
        <w:rPr>
          <w:rFonts w:ascii="仿宋_GB2312" w:eastAsia="仿宋_GB2312" w:hAnsiTheme="minorEastAsia" w:cs="宋体" w:hint="eastAsia"/>
          <w:b/>
          <w:kern w:val="0"/>
          <w:sz w:val="36"/>
          <w:szCs w:val="36"/>
        </w:rPr>
        <w:t>第三部分</w:t>
      </w:r>
    </w:p>
    <w:p w:rsidR="0047486B" w:rsidRPr="005D0929" w:rsidRDefault="0047486B" w:rsidP="00954BD2">
      <w:pPr>
        <w:autoSpaceDE w:val="0"/>
        <w:autoSpaceDN w:val="0"/>
        <w:spacing w:line="560" w:lineRule="exact"/>
        <w:jc w:val="center"/>
        <w:rPr>
          <w:rFonts w:ascii="仿宋_GB2312" w:eastAsia="仿宋_GB2312" w:hAnsiTheme="minorEastAsia" w:cs="宋体"/>
          <w:b/>
          <w:kern w:val="0"/>
          <w:sz w:val="36"/>
          <w:szCs w:val="36"/>
        </w:rPr>
      </w:pPr>
      <w:r w:rsidRPr="005D0929">
        <w:rPr>
          <w:rFonts w:ascii="仿宋_GB2312" w:eastAsia="仿宋_GB2312" w:hAnsiTheme="minorEastAsia" w:cs="仿宋_GB2312" w:hint="eastAsia"/>
          <w:b/>
          <w:kern w:val="0"/>
          <w:sz w:val="36"/>
          <w:szCs w:val="36"/>
        </w:rPr>
        <w:t>中共梅州市纪委</w:t>
      </w:r>
      <w:r w:rsidRPr="005D0929">
        <w:rPr>
          <w:rFonts w:ascii="仿宋_GB2312" w:eastAsia="仿宋_GB2312" w:hAnsiTheme="minorEastAsia" w:cs="宋体" w:hint="eastAsia"/>
          <w:b/>
          <w:kern w:val="0"/>
          <w:sz w:val="36"/>
          <w:szCs w:val="36"/>
        </w:rPr>
        <w:t>2015 年度部门决算情况说明</w:t>
      </w:r>
    </w:p>
    <w:p w:rsidR="0047486B" w:rsidRPr="00E12D4F" w:rsidRDefault="0047486B" w:rsidP="00954BD2">
      <w:pPr>
        <w:autoSpaceDE w:val="0"/>
        <w:autoSpaceDN w:val="0"/>
        <w:spacing w:line="560" w:lineRule="exact"/>
        <w:rPr>
          <w:rFonts w:ascii="仿宋_GB2312" w:eastAsia="仿宋_GB2312" w:cs="宋体"/>
          <w:b/>
          <w:kern w:val="0"/>
          <w:sz w:val="28"/>
          <w:szCs w:val="28"/>
        </w:rPr>
      </w:pPr>
      <w:r w:rsidRPr="00E12D4F">
        <w:rPr>
          <w:rFonts w:ascii="仿宋_GB2312" w:eastAsia="仿宋_GB2312" w:cs="宋体" w:hint="eastAsia"/>
          <w:b/>
          <w:kern w:val="0"/>
          <w:sz w:val="28"/>
          <w:szCs w:val="28"/>
        </w:rPr>
        <w:t>一、关于</w:t>
      </w:r>
      <w:r w:rsidRPr="00E12D4F">
        <w:rPr>
          <w:rFonts w:ascii="仿宋_GB2312" w:eastAsia="仿宋_GB2312" w:hAnsiTheme="minorEastAsia" w:cs="仿宋_GB2312" w:hint="eastAsia"/>
          <w:b/>
          <w:kern w:val="0"/>
          <w:sz w:val="28"/>
          <w:szCs w:val="28"/>
        </w:rPr>
        <w:t>市纪委</w:t>
      </w:r>
      <w:r w:rsidRPr="00E12D4F">
        <w:rPr>
          <w:rFonts w:ascii="仿宋_GB2312" w:eastAsia="仿宋_GB2312" w:cs="宋体" w:hint="eastAsia"/>
          <w:b/>
          <w:kern w:val="0"/>
          <w:sz w:val="28"/>
          <w:szCs w:val="28"/>
        </w:rPr>
        <w:t>2015 年度收入支出决算总体情况说明</w:t>
      </w:r>
    </w:p>
    <w:p w:rsidR="0047486B" w:rsidRPr="00E12D4F" w:rsidRDefault="0047486B" w:rsidP="00954BD2">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hAnsiTheme="minorEastAsia" w:cs="仿宋_GB2312" w:hint="eastAsia"/>
          <w:kern w:val="0"/>
          <w:sz w:val="28"/>
          <w:szCs w:val="28"/>
        </w:rPr>
        <w:lastRenderedPageBreak/>
        <w:t>市纪委</w:t>
      </w:r>
      <w:r w:rsidRPr="00E12D4F">
        <w:rPr>
          <w:rFonts w:ascii="仿宋_GB2312" w:eastAsia="仿宋_GB2312" w:cs="仿宋_GB2312" w:hint="eastAsia"/>
          <w:kern w:val="0"/>
          <w:sz w:val="28"/>
          <w:szCs w:val="28"/>
        </w:rPr>
        <w:t>2015 年度收入总计3531.04万元</w:t>
      </w:r>
      <w:r w:rsidRPr="00E12D4F">
        <w:rPr>
          <w:rFonts w:ascii="仿宋_GB2312" w:eastAsia="仿宋_GB2312" w:hAnsi="宋体" w:cs="宋体" w:hint="eastAsia"/>
          <w:color w:val="000000"/>
          <w:kern w:val="0"/>
          <w:sz w:val="28"/>
          <w:szCs w:val="28"/>
        </w:rPr>
        <w:t>（</w:t>
      </w:r>
      <w:proofErr w:type="gramStart"/>
      <w:r w:rsidRPr="00E12D4F">
        <w:rPr>
          <w:rFonts w:ascii="仿宋_GB2312" w:eastAsia="仿宋_GB2312" w:hAnsi="宋体" w:cs="宋体" w:hint="eastAsia"/>
          <w:color w:val="000000"/>
          <w:kern w:val="0"/>
          <w:sz w:val="28"/>
          <w:szCs w:val="28"/>
        </w:rPr>
        <w:t>含以前</w:t>
      </w:r>
      <w:proofErr w:type="gramEnd"/>
      <w:r w:rsidRPr="00E12D4F">
        <w:rPr>
          <w:rFonts w:ascii="仿宋_GB2312" w:eastAsia="仿宋_GB2312" w:hAnsi="宋体" w:cs="宋体" w:hint="eastAsia"/>
          <w:color w:val="000000"/>
          <w:kern w:val="0"/>
          <w:sz w:val="28"/>
          <w:szCs w:val="28"/>
        </w:rPr>
        <w:t>年度结转和结余资金689.27万元），支出总计3531.04万元（</w:t>
      </w:r>
      <w:proofErr w:type="gramStart"/>
      <w:r w:rsidRPr="00E12D4F">
        <w:rPr>
          <w:rFonts w:ascii="仿宋_GB2312" w:eastAsia="仿宋_GB2312" w:hAnsi="宋体" w:cs="宋体" w:hint="eastAsia"/>
          <w:color w:val="000000"/>
          <w:kern w:val="0"/>
          <w:sz w:val="28"/>
          <w:szCs w:val="28"/>
        </w:rPr>
        <w:t>含以前</w:t>
      </w:r>
      <w:proofErr w:type="gramEnd"/>
      <w:r w:rsidRPr="00E12D4F">
        <w:rPr>
          <w:rFonts w:ascii="仿宋_GB2312" w:eastAsia="仿宋_GB2312" w:hAnsi="宋体" w:cs="宋体" w:hint="eastAsia"/>
          <w:color w:val="000000"/>
          <w:kern w:val="0"/>
          <w:sz w:val="28"/>
          <w:szCs w:val="28"/>
        </w:rPr>
        <w:t>年度结转和结余资金729.75万元），与2014年相比，收、支总计各增加692.94万元，增幅24.42%。主要原因是人员调资，公用经费调整，项目经费增加。</w:t>
      </w:r>
    </w:p>
    <w:p w:rsidR="0047486B" w:rsidRPr="00E12D4F" w:rsidRDefault="0047486B" w:rsidP="00954BD2">
      <w:pPr>
        <w:autoSpaceDE w:val="0"/>
        <w:autoSpaceDN w:val="0"/>
        <w:spacing w:line="560" w:lineRule="exact"/>
        <w:rPr>
          <w:rFonts w:ascii="仿宋_GB2312" w:eastAsia="仿宋_GB2312" w:cs="仿宋_GB2312"/>
          <w:b/>
          <w:kern w:val="0"/>
          <w:sz w:val="28"/>
          <w:szCs w:val="28"/>
        </w:rPr>
      </w:pPr>
      <w:r w:rsidRPr="00E12D4F">
        <w:rPr>
          <w:rFonts w:ascii="仿宋_GB2312" w:eastAsia="仿宋_GB2312" w:cs="仿宋_GB2312" w:hint="eastAsia"/>
          <w:b/>
          <w:kern w:val="0"/>
          <w:sz w:val="28"/>
          <w:szCs w:val="28"/>
        </w:rPr>
        <w:t>图1：收、支决算总计变动情况</w:t>
      </w:r>
    </w:p>
    <w:p w:rsidR="0047486B" w:rsidRPr="00E12D4F" w:rsidRDefault="0047486B" w:rsidP="00954BD2">
      <w:pPr>
        <w:autoSpaceDE w:val="0"/>
        <w:autoSpaceDN w:val="0"/>
        <w:spacing w:line="560" w:lineRule="exact"/>
        <w:rPr>
          <w:rFonts w:ascii="仿宋_GB2312" w:eastAsia="仿宋_GB2312" w:cs="仿宋_GB2312"/>
          <w:kern w:val="0"/>
          <w:sz w:val="28"/>
          <w:szCs w:val="28"/>
        </w:rPr>
      </w:pPr>
      <w:r w:rsidRPr="00E12D4F">
        <w:rPr>
          <w:rFonts w:ascii="仿宋_GB2312" w:eastAsia="仿宋_GB2312" w:cs="仿宋_GB2312" w:hint="eastAsia"/>
          <w:kern w:val="0"/>
          <w:sz w:val="28"/>
          <w:szCs w:val="28"/>
        </w:rPr>
        <w:t>（单位：万元）</w:t>
      </w:r>
    </w:p>
    <w:p w:rsidR="0047486B" w:rsidRPr="00E12D4F" w:rsidRDefault="0047486B" w:rsidP="00954BD2">
      <w:pPr>
        <w:autoSpaceDE w:val="0"/>
        <w:autoSpaceDN w:val="0"/>
        <w:spacing w:line="560" w:lineRule="exact"/>
        <w:rPr>
          <w:rFonts w:ascii="仿宋_GB2312" w:eastAsia="仿宋_GB2312" w:cs="仿宋_GB2312"/>
          <w:kern w:val="0"/>
          <w:sz w:val="28"/>
          <w:szCs w:val="28"/>
        </w:rPr>
      </w:pPr>
      <w:r w:rsidRPr="00E12D4F">
        <w:rPr>
          <w:rFonts w:ascii="仿宋_GB2312" w:eastAsia="仿宋_GB2312" w:cs="仿宋_GB2312" w:hint="eastAsia"/>
          <w:noProof/>
          <w:kern w:val="0"/>
          <w:sz w:val="28"/>
          <w:szCs w:val="28"/>
        </w:rPr>
        <w:drawing>
          <wp:anchor distT="0" distB="0" distL="114300" distR="114300" simplePos="0" relativeHeight="251661312" behindDoc="0" locked="0" layoutInCell="1" allowOverlap="1">
            <wp:simplePos x="0" y="0"/>
            <wp:positionH relativeFrom="column">
              <wp:posOffset>812680</wp:posOffset>
            </wp:positionH>
            <wp:positionV relativeFrom="paragraph">
              <wp:posOffset>87223</wp:posOffset>
            </wp:positionV>
            <wp:extent cx="4880754" cy="2027207"/>
            <wp:effectExtent l="19050" t="0" r="15096" b="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47486B" w:rsidRPr="00E12D4F" w:rsidRDefault="0047486B" w:rsidP="00954BD2">
      <w:pPr>
        <w:autoSpaceDE w:val="0"/>
        <w:autoSpaceDN w:val="0"/>
        <w:spacing w:line="560" w:lineRule="exact"/>
        <w:rPr>
          <w:rFonts w:ascii="仿宋_GB2312" w:eastAsia="仿宋_GB2312" w:cs="仿宋_GB2312"/>
          <w:kern w:val="0"/>
          <w:sz w:val="28"/>
          <w:szCs w:val="28"/>
        </w:rPr>
      </w:pPr>
    </w:p>
    <w:p w:rsidR="0047486B" w:rsidRPr="00E12D4F" w:rsidRDefault="0047486B" w:rsidP="00954BD2">
      <w:pPr>
        <w:autoSpaceDE w:val="0"/>
        <w:autoSpaceDN w:val="0"/>
        <w:spacing w:line="560" w:lineRule="exact"/>
        <w:rPr>
          <w:rFonts w:ascii="仿宋_GB2312" w:eastAsia="仿宋_GB2312" w:cs="仿宋_GB2312"/>
          <w:kern w:val="0"/>
          <w:sz w:val="28"/>
          <w:szCs w:val="28"/>
        </w:rPr>
      </w:pPr>
    </w:p>
    <w:p w:rsidR="0047486B" w:rsidRPr="00E12D4F" w:rsidRDefault="0047486B" w:rsidP="00954BD2">
      <w:pPr>
        <w:autoSpaceDE w:val="0"/>
        <w:autoSpaceDN w:val="0"/>
        <w:spacing w:line="560" w:lineRule="exact"/>
        <w:rPr>
          <w:rFonts w:ascii="仿宋_GB2312" w:eastAsia="仿宋_GB2312" w:cs="仿宋_GB2312"/>
          <w:kern w:val="0"/>
          <w:sz w:val="28"/>
          <w:szCs w:val="28"/>
        </w:rPr>
      </w:pPr>
    </w:p>
    <w:p w:rsidR="0047486B" w:rsidRPr="00E12D4F" w:rsidRDefault="0047486B" w:rsidP="00954BD2">
      <w:pPr>
        <w:autoSpaceDE w:val="0"/>
        <w:autoSpaceDN w:val="0"/>
        <w:spacing w:line="560" w:lineRule="exact"/>
        <w:rPr>
          <w:rFonts w:ascii="仿宋_GB2312" w:eastAsia="仿宋_GB2312" w:cs="仿宋_GB2312"/>
          <w:kern w:val="0"/>
          <w:sz w:val="28"/>
          <w:szCs w:val="28"/>
        </w:rPr>
      </w:pPr>
    </w:p>
    <w:p w:rsidR="0047486B" w:rsidRPr="00E12D4F" w:rsidRDefault="0047486B" w:rsidP="00954BD2">
      <w:pPr>
        <w:autoSpaceDE w:val="0"/>
        <w:autoSpaceDN w:val="0"/>
        <w:spacing w:line="560" w:lineRule="exact"/>
        <w:rPr>
          <w:rFonts w:ascii="仿宋_GB2312" w:eastAsia="仿宋_GB2312" w:cs="仿宋_GB2312"/>
          <w:kern w:val="0"/>
          <w:sz w:val="28"/>
          <w:szCs w:val="28"/>
        </w:rPr>
      </w:pPr>
    </w:p>
    <w:p w:rsidR="0047486B" w:rsidRPr="00E12D4F" w:rsidRDefault="0047486B" w:rsidP="00954BD2">
      <w:pPr>
        <w:autoSpaceDE w:val="0"/>
        <w:autoSpaceDN w:val="0"/>
        <w:spacing w:line="560" w:lineRule="exact"/>
        <w:rPr>
          <w:rFonts w:ascii="仿宋_GB2312" w:eastAsia="仿宋_GB2312" w:hAnsiTheme="minorEastAsia" w:cs="仿宋_GB2312"/>
          <w:b/>
          <w:kern w:val="0"/>
          <w:sz w:val="28"/>
          <w:szCs w:val="28"/>
        </w:rPr>
      </w:pPr>
      <w:r w:rsidRPr="00E12D4F">
        <w:rPr>
          <w:rFonts w:ascii="仿宋_GB2312" w:eastAsia="仿宋_GB2312" w:hAnsiTheme="minorEastAsia" w:cs="仿宋_GB2312" w:hint="eastAsia"/>
          <w:b/>
          <w:kern w:val="0"/>
          <w:sz w:val="28"/>
          <w:szCs w:val="28"/>
        </w:rPr>
        <w:t>二、关于市纪委2015 年度收入决算情况说明</w:t>
      </w:r>
    </w:p>
    <w:p w:rsidR="0047486B" w:rsidRPr="00E12D4F" w:rsidRDefault="0047486B" w:rsidP="00954BD2">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t>本年收入合计2841.77万元，其中：财政拨款收入2832.41 万元，占99.67%；其他收入9.36 万元，占0.33%。</w:t>
      </w:r>
    </w:p>
    <w:p w:rsidR="0047486B" w:rsidRPr="00E12D4F" w:rsidRDefault="0047486B" w:rsidP="00954BD2">
      <w:pPr>
        <w:autoSpaceDE w:val="0"/>
        <w:autoSpaceDN w:val="0"/>
        <w:spacing w:line="560" w:lineRule="exact"/>
        <w:rPr>
          <w:rFonts w:ascii="仿宋_GB2312" w:eastAsia="仿宋_GB2312" w:cs="仿宋_GB2312"/>
          <w:b/>
          <w:kern w:val="0"/>
          <w:sz w:val="28"/>
          <w:szCs w:val="28"/>
        </w:rPr>
      </w:pPr>
      <w:r w:rsidRPr="00E12D4F">
        <w:rPr>
          <w:rFonts w:ascii="仿宋_GB2312" w:eastAsia="仿宋_GB2312" w:cs="仿宋_GB2312" w:hint="eastAsia"/>
          <w:b/>
          <w:kern w:val="0"/>
          <w:sz w:val="28"/>
          <w:szCs w:val="28"/>
        </w:rPr>
        <w:t>图2：收入决算</w:t>
      </w:r>
    </w:p>
    <w:p w:rsidR="0047486B" w:rsidRPr="00E12D4F" w:rsidRDefault="00DA16BE" w:rsidP="00954BD2">
      <w:pPr>
        <w:autoSpaceDE w:val="0"/>
        <w:autoSpaceDN w:val="0"/>
        <w:spacing w:line="560" w:lineRule="exact"/>
        <w:rPr>
          <w:rFonts w:ascii="仿宋_GB2312" w:eastAsia="仿宋_GB2312" w:cs="仿宋_GB2312"/>
          <w:b/>
          <w:kern w:val="0"/>
          <w:sz w:val="28"/>
          <w:szCs w:val="28"/>
        </w:rPr>
      </w:pPr>
      <w:r>
        <w:rPr>
          <w:rFonts w:ascii="仿宋_GB2312" w:eastAsia="仿宋_GB2312" w:cs="仿宋_GB2312"/>
          <w:b/>
          <w:noProof/>
          <w:kern w:val="0"/>
          <w:sz w:val="28"/>
          <w:szCs w:val="28"/>
        </w:rPr>
        <w:drawing>
          <wp:anchor distT="0" distB="0" distL="114300" distR="114300" simplePos="0" relativeHeight="251659264" behindDoc="0" locked="0" layoutInCell="1" allowOverlap="1">
            <wp:simplePos x="0" y="0"/>
            <wp:positionH relativeFrom="column">
              <wp:posOffset>320975</wp:posOffset>
            </wp:positionH>
            <wp:positionV relativeFrom="paragraph">
              <wp:posOffset>93932</wp:posOffset>
            </wp:positionV>
            <wp:extent cx="5277676" cy="2536166"/>
            <wp:effectExtent l="19050" t="0" r="18224" b="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47486B" w:rsidRPr="00E12D4F" w:rsidRDefault="0047486B" w:rsidP="00954BD2">
      <w:pPr>
        <w:autoSpaceDE w:val="0"/>
        <w:autoSpaceDN w:val="0"/>
        <w:spacing w:line="560" w:lineRule="exact"/>
        <w:rPr>
          <w:rFonts w:ascii="仿宋_GB2312" w:eastAsia="仿宋_GB2312" w:cs="仿宋_GB2312"/>
          <w:b/>
          <w:kern w:val="0"/>
          <w:sz w:val="28"/>
          <w:szCs w:val="28"/>
        </w:rPr>
      </w:pPr>
    </w:p>
    <w:p w:rsidR="0047486B" w:rsidRPr="00E12D4F" w:rsidRDefault="0047486B" w:rsidP="00954BD2">
      <w:pPr>
        <w:autoSpaceDE w:val="0"/>
        <w:autoSpaceDN w:val="0"/>
        <w:spacing w:line="560" w:lineRule="exact"/>
        <w:rPr>
          <w:rFonts w:ascii="仿宋_GB2312" w:eastAsia="仿宋_GB2312" w:cs="仿宋_GB2312"/>
          <w:b/>
          <w:kern w:val="0"/>
          <w:sz w:val="28"/>
          <w:szCs w:val="28"/>
        </w:rPr>
      </w:pPr>
    </w:p>
    <w:p w:rsidR="0047486B" w:rsidRPr="00E12D4F" w:rsidRDefault="0047486B" w:rsidP="00954BD2">
      <w:pPr>
        <w:autoSpaceDE w:val="0"/>
        <w:autoSpaceDN w:val="0"/>
        <w:spacing w:line="560" w:lineRule="exact"/>
        <w:rPr>
          <w:rFonts w:ascii="仿宋_GB2312" w:eastAsia="仿宋_GB2312" w:cs="仿宋_GB2312"/>
          <w:b/>
          <w:kern w:val="0"/>
          <w:sz w:val="28"/>
          <w:szCs w:val="28"/>
        </w:rPr>
      </w:pPr>
    </w:p>
    <w:p w:rsidR="0047486B" w:rsidRPr="00E12D4F" w:rsidRDefault="0047486B" w:rsidP="00954BD2">
      <w:pPr>
        <w:autoSpaceDE w:val="0"/>
        <w:autoSpaceDN w:val="0"/>
        <w:spacing w:line="560" w:lineRule="exact"/>
        <w:rPr>
          <w:rFonts w:ascii="仿宋_GB2312" w:eastAsia="仿宋_GB2312" w:cs="仿宋_GB2312"/>
          <w:b/>
          <w:kern w:val="0"/>
          <w:sz w:val="28"/>
          <w:szCs w:val="28"/>
        </w:rPr>
      </w:pPr>
    </w:p>
    <w:p w:rsidR="0047486B" w:rsidRPr="00E12D4F" w:rsidRDefault="0047486B" w:rsidP="00954BD2">
      <w:pPr>
        <w:autoSpaceDE w:val="0"/>
        <w:autoSpaceDN w:val="0"/>
        <w:spacing w:line="560" w:lineRule="exact"/>
        <w:rPr>
          <w:rFonts w:ascii="仿宋_GB2312" w:eastAsia="仿宋_GB2312" w:cs="仿宋_GB2312"/>
          <w:b/>
          <w:kern w:val="0"/>
          <w:sz w:val="28"/>
          <w:szCs w:val="28"/>
        </w:rPr>
      </w:pPr>
    </w:p>
    <w:p w:rsidR="0047486B" w:rsidRPr="00E12D4F" w:rsidRDefault="0047486B" w:rsidP="00954BD2">
      <w:pPr>
        <w:autoSpaceDE w:val="0"/>
        <w:autoSpaceDN w:val="0"/>
        <w:spacing w:line="560" w:lineRule="exact"/>
        <w:rPr>
          <w:rFonts w:ascii="仿宋_GB2312" w:eastAsia="仿宋_GB2312" w:cs="仿宋_GB2312"/>
          <w:b/>
          <w:kern w:val="0"/>
          <w:sz w:val="28"/>
          <w:szCs w:val="28"/>
        </w:rPr>
      </w:pPr>
    </w:p>
    <w:p w:rsidR="0047486B" w:rsidRPr="00E12D4F" w:rsidRDefault="0047486B" w:rsidP="00954BD2">
      <w:pPr>
        <w:autoSpaceDE w:val="0"/>
        <w:autoSpaceDN w:val="0"/>
        <w:spacing w:line="560" w:lineRule="exact"/>
        <w:rPr>
          <w:rFonts w:ascii="仿宋_GB2312" w:eastAsia="仿宋_GB2312" w:cs="仿宋_GB2312"/>
          <w:b/>
          <w:kern w:val="0"/>
          <w:sz w:val="28"/>
          <w:szCs w:val="28"/>
        </w:rPr>
      </w:pPr>
    </w:p>
    <w:p w:rsidR="0047486B" w:rsidRPr="00E12D4F" w:rsidRDefault="0047486B" w:rsidP="00954BD2">
      <w:pPr>
        <w:autoSpaceDE w:val="0"/>
        <w:autoSpaceDN w:val="0"/>
        <w:spacing w:line="560" w:lineRule="exact"/>
        <w:rPr>
          <w:rFonts w:ascii="仿宋_GB2312" w:eastAsia="仿宋_GB2312" w:hAnsiTheme="minorEastAsia" w:cs="仿宋_GB2312"/>
          <w:b/>
          <w:kern w:val="0"/>
          <w:sz w:val="28"/>
          <w:szCs w:val="28"/>
        </w:rPr>
      </w:pPr>
      <w:r w:rsidRPr="00E12D4F">
        <w:rPr>
          <w:rFonts w:ascii="仿宋_GB2312" w:eastAsia="仿宋_GB2312" w:hAnsiTheme="minorEastAsia" w:cs="仿宋_GB2312" w:hint="eastAsia"/>
          <w:b/>
          <w:kern w:val="0"/>
          <w:sz w:val="28"/>
          <w:szCs w:val="28"/>
        </w:rPr>
        <w:t>三、关于市纪委2015 年度支出决算情况说明</w:t>
      </w:r>
    </w:p>
    <w:p w:rsidR="0047486B" w:rsidRPr="00E12D4F" w:rsidRDefault="0047486B" w:rsidP="00954BD2">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t>本年支出合计2801.29万元，其中：基本支出2414.55万元，占86.19%；项目支出</w:t>
      </w:r>
      <w:r w:rsidRPr="00E12D4F">
        <w:rPr>
          <w:rFonts w:ascii="仿宋_GB2312" w:eastAsia="仿宋_GB2312" w:cs="仿宋_GB2312" w:hint="eastAsia"/>
          <w:kern w:val="0"/>
          <w:sz w:val="28"/>
          <w:szCs w:val="28"/>
        </w:rPr>
        <w:lastRenderedPageBreak/>
        <w:t>386.74万元，占13.81%。</w:t>
      </w:r>
    </w:p>
    <w:p w:rsidR="0047486B" w:rsidRPr="00E12D4F" w:rsidRDefault="0047486B" w:rsidP="00954BD2">
      <w:pPr>
        <w:autoSpaceDE w:val="0"/>
        <w:autoSpaceDN w:val="0"/>
        <w:spacing w:line="560" w:lineRule="exact"/>
        <w:rPr>
          <w:rFonts w:ascii="仿宋_GB2312" w:eastAsia="仿宋_GB2312" w:cs="仿宋_GB2312"/>
          <w:b/>
          <w:kern w:val="0"/>
          <w:sz w:val="28"/>
          <w:szCs w:val="28"/>
        </w:rPr>
      </w:pPr>
      <w:r w:rsidRPr="00E12D4F">
        <w:rPr>
          <w:rFonts w:ascii="仿宋_GB2312" w:eastAsia="仿宋_GB2312" w:cs="仿宋_GB2312" w:hint="eastAsia"/>
          <w:b/>
          <w:kern w:val="0"/>
          <w:sz w:val="28"/>
          <w:szCs w:val="28"/>
        </w:rPr>
        <w:t>图3：支出决算</w:t>
      </w:r>
    </w:p>
    <w:p w:rsidR="0047486B" w:rsidRPr="00E12D4F" w:rsidRDefault="0047486B" w:rsidP="00954BD2">
      <w:pPr>
        <w:autoSpaceDE w:val="0"/>
        <w:autoSpaceDN w:val="0"/>
        <w:spacing w:line="560" w:lineRule="exact"/>
        <w:rPr>
          <w:rFonts w:ascii="仿宋_GB2312" w:eastAsia="仿宋_GB2312" w:cs="仿宋_GB2312"/>
          <w:kern w:val="0"/>
          <w:sz w:val="28"/>
          <w:szCs w:val="28"/>
        </w:rPr>
      </w:pPr>
      <w:r w:rsidRPr="00E12D4F">
        <w:rPr>
          <w:rFonts w:ascii="仿宋_GB2312" w:eastAsia="仿宋_GB2312" w:cs="仿宋_GB2312" w:hint="eastAsia"/>
          <w:noProof/>
          <w:kern w:val="0"/>
          <w:sz w:val="28"/>
          <w:szCs w:val="28"/>
        </w:rPr>
        <w:drawing>
          <wp:anchor distT="0" distB="0" distL="114300" distR="114300" simplePos="0" relativeHeight="251660288" behindDoc="0" locked="0" layoutInCell="1" allowOverlap="1">
            <wp:simplePos x="0" y="0"/>
            <wp:positionH relativeFrom="column">
              <wp:posOffset>320975</wp:posOffset>
            </wp:positionH>
            <wp:positionV relativeFrom="paragraph">
              <wp:posOffset>99683</wp:posOffset>
            </wp:positionV>
            <wp:extent cx="5605372" cy="2009955"/>
            <wp:effectExtent l="19050" t="0" r="14378" b="934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47486B" w:rsidRPr="00E12D4F" w:rsidRDefault="0047486B" w:rsidP="00954BD2">
      <w:pPr>
        <w:autoSpaceDE w:val="0"/>
        <w:autoSpaceDN w:val="0"/>
        <w:spacing w:line="560" w:lineRule="exact"/>
        <w:rPr>
          <w:rFonts w:ascii="仿宋_GB2312" w:eastAsia="仿宋_GB2312" w:cs="仿宋_GB2312"/>
          <w:kern w:val="0"/>
          <w:sz w:val="28"/>
          <w:szCs w:val="28"/>
        </w:rPr>
      </w:pPr>
    </w:p>
    <w:p w:rsidR="0047486B" w:rsidRPr="00E12D4F" w:rsidRDefault="0047486B" w:rsidP="00954BD2">
      <w:pPr>
        <w:autoSpaceDE w:val="0"/>
        <w:autoSpaceDN w:val="0"/>
        <w:spacing w:line="560" w:lineRule="exact"/>
        <w:rPr>
          <w:rFonts w:ascii="仿宋_GB2312" w:eastAsia="仿宋_GB2312" w:cs="仿宋_GB2312"/>
          <w:kern w:val="0"/>
          <w:sz w:val="28"/>
          <w:szCs w:val="28"/>
        </w:rPr>
      </w:pPr>
    </w:p>
    <w:p w:rsidR="0047486B" w:rsidRPr="00E12D4F" w:rsidRDefault="0047486B" w:rsidP="00954BD2">
      <w:pPr>
        <w:autoSpaceDE w:val="0"/>
        <w:autoSpaceDN w:val="0"/>
        <w:spacing w:line="560" w:lineRule="exact"/>
        <w:rPr>
          <w:rFonts w:ascii="仿宋_GB2312" w:eastAsia="仿宋_GB2312" w:cs="仿宋_GB2312"/>
          <w:kern w:val="0"/>
          <w:sz w:val="28"/>
          <w:szCs w:val="28"/>
        </w:rPr>
      </w:pPr>
    </w:p>
    <w:p w:rsidR="0047486B" w:rsidRPr="00E12D4F" w:rsidRDefault="0047486B" w:rsidP="00954BD2">
      <w:pPr>
        <w:autoSpaceDE w:val="0"/>
        <w:autoSpaceDN w:val="0"/>
        <w:spacing w:line="560" w:lineRule="exact"/>
        <w:rPr>
          <w:rFonts w:ascii="仿宋_GB2312" w:eastAsia="仿宋_GB2312" w:cs="仿宋_GB2312"/>
          <w:kern w:val="0"/>
          <w:sz w:val="28"/>
          <w:szCs w:val="28"/>
        </w:rPr>
      </w:pPr>
    </w:p>
    <w:p w:rsidR="0047486B" w:rsidRPr="00E12D4F" w:rsidRDefault="0047486B" w:rsidP="00954BD2">
      <w:pPr>
        <w:autoSpaceDE w:val="0"/>
        <w:autoSpaceDN w:val="0"/>
        <w:spacing w:line="560" w:lineRule="exact"/>
        <w:rPr>
          <w:rFonts w:ascii="仿宋_GB2312" w:eastAsia="仿宋_GB2312" w:cs="仿宋_GB2312"/>
          <w:kern w:val="0"/>
          <w:sz w:val="28"/>
          <w:szCs w:val="28"/>
        </w:rPr>
      </w:pPr>
    </w:p>
    <w:p w:rsidR="0047486B" w:rsidRPr="00E12D4F" w:rsidRDefault="0047486B" w:rsidP="00954BD2">
      <w:pPr>
        <w:autoSpaceDE w:val="0"/>
        <w:autoSpaceDN w:val="0"/>
        <w:spacing w:line="560" w:lineRule="exact"/>
        <w:rPr>
          <w:rFonts w:ascii="仿宋_GB2312" w:eastAsia="仿宋_GB2312" w:cs="仿宋_GB2312"/>
          <w:kern w:val="0"/>
          <w:sz w:val="28"/>
          <w:szCs w:val="28"/>
        </w:rPr>
      </w:pPr>
    </w:p>
    <w:p w:rsidR="0047486B" w:rsidRPr="00E12D4F" w:rsidRDefault="0047486B" w:rsidP="00954BD2">
      <w:pPr>
        <w:autoSpaceDE w:val="0"/>
        <w:autoSpaceDN w:val="0"/>
        <w:spacing w:line="560" w:lineRule="exact"/>
        <w:rPr>
          <w:rFonts w:ascii="仿宋_GB2312" w:eastAsia="仿宋_GB2312" w:cs="仿宋_GB2312"/>
          <w:b/>
          <w:kern w:val="0"/>
          <w:sz w:val="28"/>
          <w:szCs w:val="28"/>
        </w:rPr>
      </w:pPr>
      <w:r w:rsidRPr="00E12D4F">
        <w:rPr>
          <w:rFonts w:ascii="仿宋_GB2312" w:eastAsia="仿宋_GB2312" w:cs="仿宋_GB2312" w:hint="eastAsia"/>
          <w:b/>
          <w:kern w:val="0"/>
          <w:sz w:val="28"/>
          <w:szCs w:val="28"/>
        </w:rPr>
        <w:t>四、关于市纪委2015 年度财政拨款收入支出决算总体情况说明</w:t>
      </w:r>
    </w:p>
    <w:p w:rsidR="0047486B" w:rsidRPr="00E12D4F" w:rsidRDefault="0047486B" w:rsidP="00954BD2">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t>市纪委2015 年度财政拨款收支总决算3384.83万元。与2014 年相比，财政拨款收、支总计各增加714.68万元，增长26.77%。主要原因：一是人员工资上调，二是公用经费标准提高，三是根据</w:t>
      </w:r>
      <w:r w:rsidRPr="00E12D4F">
        <w:rPr>
          <w:rFonts w:ascii="仿宋_GB2312" w:eastAsia="仿宋_GB2312" w:hint="eastAsia"/>
          <w:sz w:val="28"/>
          <w:szCs w:val="28"/>
        </w:rPr>
        <w:t>省纪委工作部署和我市纪检监察工作需要，项目经费</w:t>
      </w:r>
      <w:r w:rsidRPr="00E12D4F">
        <w:rPr>
          <w:rFonts w:ascii="仿宋_GB2312" w:eastAsia="仿宋_GB2312" w:cs="仿宋_GB2312" w:hint="eastAsia"/>
          <w:kern w:val="0"/>
          <w:sz w:val="28"/>
          <w:szCs w:val="28"/>
        </w:rPr>
        <w:t>较上年增加。</w:t>
      </w:r>
    </w:p>
    <w:p w:rsidR="0047486B" w:rsidRPr="00E12D4F" w:rsidRDefault="0047486B" w:rsidP="00954BD2">
      <w:pPr>
        <w:autoSpaceDE w:val="0"/>
        <w:autoSpaceDN w:val="0"/>
        <w:spacing w:line="560" w:lineRule="exact"/>
        <w:rPr>
          <w:rFonts w:ascii="仿宋_GB2312" w:eastAsia="仿宋_GB2312" w:cs="仿宋_GB2312"/>
          <w:b/>
          <w:kern w:val="0"/>
          <w:sz w:val="28"/>
          <w:szCs w:val="28"/>
        </w:rPr>
      </w:pPr>
      <w:r w:rsidRPr="00E12D4F">
        <w:rPr>
          <w:rFonts w:ascii="仿宋_GB2312" w:eastAsia="仿宋_GB2312" w:cs="仿宋_GB2312" w:hint="eastAsia"/>
          <w:b/>
          <w:kern w:val="0"/>
          <w:sz w:val="28"/>
          <w:szCs w:val="28"/>
        </w:rPr>
        <w:t>图4：财政拨款收、支决算总计变动情况</w:t>
      </w:r>
    </w:p>
    <w:p w:rsidR="0047486B" w:rsidRDefault="0047486B" w:rsidP="00954BD2">
      <w:pPr>
        <w:autoSpaceDE w:val="0"/>
        <w:autoSpaceDN w:val="0"/>
        <w:spacing w:line="560" w:lineRule="exact"/>
        <w:rPr>
          <w:rFonts w:ascii="仿宋_GB2312" w:eastAsia="仿宋_GB2312" w:cs="仿宋_GB2312"/>
          <w:b/>
          <w:kern w:val="0"/>
          <w:sz w:val="28"/>
          <w:szCs w:val="28"/>
        </w:rPr>
      </w:pPr>
      <w:r w:rsidRPr="00E12D4F">
        <w:rPr>
          <w:rFonts w:ascii="仿宋_GB2312" w:eastAsia="仿宋_GB2312" w:cs="仿宋_GB2312" w:hint="eastAsia"/>
          <w:b/>
          <w:kern w:val="0"/>
          <w:sz w:val="28"/>
          <w:szCs w:val="28"/>
        </w:rPr>
        <w:t>（单位：万元）</w:t>
      </w:r>
    </w:p>
    <w:p w:rsidR="001123F5" w:rsidRDefault="001123F5" w:rsidP="00954BD2">
      <w:pPr>
        <w:autoSpaceDE w:val="0"/>
        <w:autoSpaceDN w:val="0"/>
        <w:spacing w:line="560" w:lineRule="exact"/>
        <w:rPr>
          <w:rFonts w:ascii="仿宋_GB2312" w:eastAsia="仿宋_GB2312" w:cs="仿宋_GB2312"/>
          <w:b/>
          <w:kern w:val="0"/>
          <w:sz w:val="28"/>
          <w:szCs w:val="28"/>
        </w:rPr>
      </w:pPr>
      <w:r>
        <w:rPr>
          <w:rFonts w:ascii="仿宋_GB2312" w:eastAsia="仿宋_GB2312" w:cs="仿宋_GB2312" w:hint="eastAsia"/>
          <w:b/>
          <w:noProof/>
          <w:kern w:val="0"/>
          <w:sz w:val="28"/>
          <w:szCs w:val="28"/>
        </w:rPr>
        <w:drawing>
          <wp:anchor distT="0" distB="0" distL="114300" distR="114300" simplePos="0" relativeHeight="251663360" behindDoc="0" locked="0" layoutInCell="1" allowOverlap="1">
            <wp:simplePos x="0" y="0"/>
            <wp:positionH relativeFrom="column">
              <wp:posOffset>657406</wp:posOffset>
            </wp:positionH>
            <wp:positionV relativeFrom="paragraph">
              <wp:posOffset>225245</wp:posOffset>
            </wp:positionV>
            <wp:extent cx="4803116" cy="2398144"/>
            <wp:effectExtent l="19050" t="0" r="16534" b="2156"/>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123F5" w:rsidRDefault="001123F5" w:rsidP="00954BD2">
      <w:pPr>
        <w:autoSpaceDE w:val="0"/>
        <w:autoSpaceDN w:val="0"/>
        <w:spacing w:line="560" w:lineRule="exact"/>
        <w:rPr>
          <w:rFonts w:ascii="仿宋_GB2312" w:eastAsia="仿宋_GB2312" w:cs="仿宋_GB2312"/>
          <w:b/>
          <w:kern w:val="0"/>
          <w:sz w:val="28"/>
          <w:szCs w:val="28"/>
        </w:rPr>
      </w:pPr>
    </w:p>
    <w:p w:rsidR="001123F5" w:rsidRDefault="001123F5" w:rsidP="00954BD2">
      <w:pPr>
        <w:autoSpaceDE w:val="0"/>
        <w:autoSpaceDN w:val="0"/>
        <w:spacing w:line="560" w:lineRule="exact"/>
        <w:rPr>
          <w:rFonts w:ascii="仿宋_GB2312" w:eastAsia="仿宋_GB2312" w:cs="仿宋_GB2312"/>
          <w:b/>
          <w:kern w:val="0"/>
          <w:sz w:val="28"/>
          <w:szCs w:val="28"/>
        </w:rPr>
      </w:pPr>
    </w:p>
    <w:p w:rsidR="001123F5" w:rsidRDefault="001123F5" w:rsidP="00954BD2">
      <w:pPr>
        <w:autoSpaceDE w:val="0"/>
        <w:autoSpaceDN w:val="0"/>
        <w:spacing w:line="560" w:lineRule="exact"/>
        <w:rPr>
          <w:rFonts w:ascii="仿宋_GB2312" w:eastAsia="仿宋_GB2312" w:cs="仿宋_GB2312"/>
          <w:b/>
          <w:kern w:val="0"/>
          <w:sz w:val="28"/>
          <w:szCs w:val="28"/>
        </w:rPr>
      </w:pPr>
    </w:p>
    <w:p w:rsidR="001123F5" w:rsidRDefault="001123F5" w:rsidP="00954BD2">
      <w:pPr>
        <w:autoSpaceDE w:val="0"/>
        <w:autoSpaceDN w:val="0"/>
        <w:spacing w:line="560" w:lineRule="exact"/>
        <w:rPr>
          <w:rFonts w:ascii="仿宋_GB2312" w:eastAsia="仿宋_GB2312" w:cs="仿宋_GB2312"/>
          <w:b/>
          <w:kern w:val="0"/>
          <w:sz w:val="28"/>
          <w:szCs w:val="28"/>
        </w:rPr>
      </w:pPr>
    </w:p>
    <w:p w:rsidR="001123F5" w:rsidRDefault="001123F5" w:rsidP="00954BD2">
      <w:pPr>
        <w:autoSpaceDE w:val="0"/>
        <w:autoSpaceDN w:val="0"/>
        <w:spacing w:line="560" w:lineRule="exact"/>
        <w:rPr>
          <w:rFonts w:ascii="仿宋_GB2312" w:eastAsia="仿宋_GB2312" w:cs="仿宋_GB2312"/>
          <w:b/>
          <w:kern w:val="0"/>
          <w:sz w:val="28"/>
          <w:szCs w:val="28"/>
        </w:rPr>
      </w:pPr>
    </w:p>
    <w:p w:rsidR="001123F5" w:rsidRDefault="001123F5" w:rsidP="00954BD2">
      <w:pPr>
        <w:autoSpaceDE w:val="0"/>
        <w:autoSpaceDN w:val="0"/>
        <w:spacing w:line="560" w:lineRule="exact"/>
        <w:rPr>
          <w:rFonts w:ascii="仿宋_GB2312" w:eastAsia="仿宋_GB2312" w:cs="仿宋_GB2312"/>
          <w:b/>
          <w:kern w:val="0"/>
          <w:sz w:val="28"/>
          <w:szCs w:val="28"/>
        </w:rPr>
      </w:pPr>
    </w:p>
    <w:p w:rsidR="00E37138" w:rsidRPr="00E12D4F" w:rsidRDefault="00E37138" w:rsidP="00954BD2">
      <w:pPr>
        <w:autoSpaceDE w:val="0"/>
        <w:autoSpaceDN w:val="0"/>
        <w:spacing w:line="560" w:lineRule="exact"/>
        <w:rPr>
          <w:rFonts w:ascii="仿宋_GB2312" w:eastAsia="仿宋_GB2312" w:cs="仿宋_GB2312"/>
          <w:b/>
          <w:kern w:val="0"/>
          <w:sz w:val="28"/>
          <w:szCs w:val="28"/>
        </w:rPr>
      </w:pPr>
    </w:p>
    <w:p w:rsidR="0047486B" w:rsidRPr="00E12D4F" w:rsidRDefault="0047486B" w:rsidP="00954BD2">
      <w:pPr>
        <w:autoSpaceDE w:val="0"/>
        <w:autoSpaceDN w:val="0"/>
        <w:spacing w:line="560" w:lineRule="exact"/>
        <w:rPr>
          <w:rFonts w:ascii="仿宋_GB2312" w:eastAsia="仿宋_GB2312" w:cs="仿宋_GB2312"/>
          <w:b/>
          <w:kern w:val="0"/>
          <w:sz w:val="28"/>
          <w:szCs w:val="28"/>
        </w:rPr>
      </w:pPr>
      <w:r w:rsidRPr="00E12D4F">
        <w:rPr>
          <w:rFonts w:ascii="仿宋_GB2312" w:eastAsia="仿宋_GB2312" w:cs="仿宋_GB2312" w:hint="eastAsia"/>
          <w:b/>
          <w:kern w:val="0"/>
          <w:sz w:val="28"/>
          <w:szCs w:val="28"/>
        </w:rPr>
        <w:t>五、关于市纪委2015年度一般公共预算财政拨款支出决算情况说明</w:t>
      </w:r>
    </w:p>
    <w:p w:rsidR="0047486B" w:rsidRPr="00E12D4F" w:rsidRDefault="0047486B" w:rsidP="00954BD2">
      <w:pPr>
        <w:autoSpaceDE w:val="0"/>
        <w:autoSpaceDN w:val="0"/>
        <w:spacing w:line="560" w:lineRule="exact"/>
        <w:rPr>
          <w:rFonts w:ascii="仿宋_GB2312" w:eastAsia="仿宋_GB2312" w:cs="楷体_GB2312"/>
          <w:b/>
          <w:kern w:val="0"/>
          <w:sz w:val="28"/>
          <w:szCs w:val="28"/>
        </w:rPr>
      </w:pPr>
      <w:r w:rsidRPr="00E12D4F">
        <w:rPr>
          <w:rFonts w:ascii="仿宋_GB2312" w:eastAsia="仿宋_GB2312" w:cs="楷体_GB2312" w:hint="eastAsia"/>
          <w:b/>
          <w:kern w:val="0"/>
          <w:sz w:val="28"/>
          <w:szCs w:val="28"/>
        </w:rPr>
        <w:t>（一）财政拨款支出决算总体情况。</w:t>
      </w:r>
    </w:p>
    <w:p w:rsidR="0047486B" w:rsidRPr="00E12D4F" w:rsidRDefault="0047486B" w:rsidP="00954BD2">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lastRenderedPageBreak/>
        <w:t>市纪委2015 年度财政拨款支出2770.62万元，占本年支出合计的98.9%。与2014 年相比，财政拨款支出增加652.89万元，增长30.83%。主要原因：一是人员工资上调，二是我委不</w:t>
      </w:r>
      <w:r w:rsidR="009D5007">
        <w:rPr>
          <w:rFonts w:ascii="仿宋_GB2312" w:eastAsia="仿宋_GB2312" w:cs="仿宋_GB2312" w:hint="eastAsia"/>
          <w:kern w:val="0"/>
          <w:sz w:val="28"/>
          <w:szCs w:val="28"/>
        </w:rPr>
        <w:t>断</w:t>
      </w:r>
      <w:r w:rsidRPr="00E12D4F">
        <w:rPr>
          <w:rFonts w:ascii="仿宋_GB2312" w:eastAsia="仿宋_GB2312" w:cs="仿宋_GB2312" w:hint="eastAsia"/>
          <w:kern w:val="0"/>
          <w:sz w:val="28"/>
          <w:szCs w:val="28"/>
        </w:rPr>
        <w:t>加强执纪问责力度，办案业务费用增加，三是根据省市工作要求，建设纪检监察门户网站、视频会议室、办案点消防安全建设等项目。</w:t>
      </w:r>
    </w:p>
    <w:p w:rsidR="0047486B" w:rsidRPr="00E12D4F" w:rsidRDefault="0047486B" w:rsidP="00954BD2">
      <w:pPr>
        <w:autoSpaceDE w:val="0"/>
        <w:autoSpaceDN w:val="0"/>
        <w:spacing w:line="560" w:lineRule="exact"/>
        <w:rPr>
          <w:rFonts w:ascii="仿宋_GB2312" w:eastAsia="仿宋_GB2312" w:cs="仿宋_GB2312"/>
          <w:b/>
          <w:kern w:val="0"/>
          <w:sz w:val="28"/>
          <w:szCs w:val="28"/>
        </w:rPr>
      </w:pPr>
      <w:r w:rsidRPr="00E12D4F">
        <w:rPr>
          <w:rFonts w:ascii="仿宋_GB2312" w:eastAsia="仿宋_GB2312" w:cs="仿宋_GB2312" w:hint="eastAsia"/>
          <w:b/>
          <w:kern w:val="0"/>
          <w:sz w:val="28"/>
          <w:szCs w:val="28"/>
        </w:rPr>
        <w:t>图5：财政拨款支出决算变动情况</w:t>
      </w:r>
    </w:p>
    <w:p w:rsidR="0047486B" w:rsidRDefault="0047486B" w:rsidP="00954BD2">
      <w:pPr>
        <w:autoSpaceDE w:val="0"/>
        <w:autoSpaceDN w:val="0"/>
        <w:spacing w:line="560" w:lineRule="exact"/>
        <w:rPr>
          <w:rFonts w:ascii="仿宋_GB2312" w:eastAsia="仿宋_GB2312" w:cs="仿宋_GB2312"/>
          <w:b/>
          <w:kern w:val="0"/>
          <w:sz w:val="28"/>
          <w:szCs w:val="28"/>
        </w:rPr>
      </w:pPr>
      <w:r w:rsidRPr="00E12D4F">
        <w:rPr>
          <w:rFonts w:ascii="仿宋_GB2312" w:eastAsia="仿宋_GB2312" w:cs="仿宋_GB2312" w:hint="eastAsia"/>
          <w:b/>
          <w:kern w:val="0"/>
          <w:sz w:val="28"/>
          <w:szCs w:val="28"/>
        </w:rPr>
        <w:t>（单位：万元）</w:t>
      </w:r>
    </w:p>
    <w:p w:rsidR="00C33D2B" w:rsidRDefault="00C33D2B" w:rsidP="00954BD2">
      <w:pPr>
        <w:autoSpaceDE w:val="0"/>
        <w:autoSpaceDN w:val="0"/>
        <w:spacing w:line="560" w:lineRule="exact"/>
        <w:rPr>
          <w:rFonts w:ascii="仿宋_GB2312" w:eastAsia="仿宋_GB2312" w:cs="仿宋_GB2312"/>
          <w:b/>
          <w:kern w:val="0"/>
          <w:sz w:val="28"/>
          <w:szCs w:val="28"/>
        </w:rPr>
      </w:pPr>
      <w:r>
        <w:rPr>
          <w:rFonts w:ascii="仿宋_GB2312" w:eastAsia="仿宋_GB2312" w:cs="仿宋_GB2312" w:hint="eastAsia"/>
          <w:b/>
          <w:noProof/>
          <w:kern w:val="0"/>
          <w:sz w:val="28"/>
          <w:szCs w:val="28"/>
        </w:rPr>
        <w:drawing>
          <wp:anchor distT="0" distB="0" distL="114300" distR="114300" simplePos="0" relativeHeight="251665408" behindDoc="0" locked="0" layoutInCell="1" allowOverlap="1">
            <wp:simplePos x="0" y="0"/>
            <wp:positionH relativeFrom="column">
              <wp:posOffset>674658</wp:posOffset>
            </wp:positionH>
            <wp:positionV relativeFrom="paragraph">
              <wp:posOffset>57509</wp:posOffset>
            </wp:positionV>
            <wp:extent cx="4637680" cy="2398144"/>
            <wp:effectExtent l="19050" t="0" r="10520" b="2156"/>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C33D2B" w:rsidRDefault="00C33D2B" w:rsidP="00954BD2">
      <w:pPr>
        <w:autoSpaceDE w:val="0"/>
        <w:autoSpaceDN w:val="0"/>
        <w:spacing w:line="560" w:lineRule="exact"/>
        <w:rPr>
          <w:rFonts w:ascii="仿宋_GB2312" w:eastAsia="仿宋_GB2312" w:cs="仿宋_GB2312"/>
          <w:b/>
          <w:kern w:val="0"/>
          <w:sz w:val="28"/>
          <w:szCs w:val="28"/>
        </w:rPr>
      </w:pPr>
    </w:p>
    <w:p w:rsidR="00C33D2B" w:rsidRDefault="00C33D2B" w:rsidP="00954BD2">
      <w:pPr>
        <w:autoSpaceDE w:val="0"/>
        <w:autoSpaceDN w:val="0"/>
        <w:spacing w:line="560" w:lineRule="exact"/>
        <w:rPr>
          <w:rFonts w:ascii="仿宋_GB2312" w:eastAsia="仿宋_GB2312" w:cs="仿宋_GB2312"/>
          <w:b/>
          <w:kern w:val="0"/>
          <w:sz w:val="28"/>
          <w:szCs w:val="28"/>
        </w:rPr>
      </w:pPr>
    </w:p>
    <w:p w:rsidR="00C33D2B" w:rsidRDefault="00C33D2B" w:rsidP="00954BD2">
      <w:pPr>
        <w:autoSpaceDE w:val="0"/>
        <w:autoSpaceDN w:val="0"/>
        <w:spacing w:line="560" w:lineRule="exact"/>
        <w:rPr>
          <w:rFonts w:ascii="仿宋_GB2312" w:eastAsia="仿宋_GB2312" w:cs="仿宋_GB2312"/>
          <w:b/>
          <w:kern w:val="0"/>
          <w:sz w:val="28"/>
          <w:szCs w:val="28"/>
        </w:rPr>
      </w:pPr>
    </w:p>
    <w:p w:rsidR="00C33D2B" w:rsidRDefault="00C33D2B" w:rsidP="00954BD2">
      <w:pPr>
        <w:autoSpaceDE w:val="0"/>
        <w:autoSpaceDN w:val="0"/>
        <w:spacing w:line="560" w:lineRule="exact"/>
        <w:rPr>
          <w:rFonts w:ascii="仿宋_GB2312" w:eastAsia="仿宋_GB2312" w:cs="仿宋_GB2312"/>
          <w:b/>
          <w:kern w:val="0"/>
          <w:sz w:val="28"/>
          <w:szCs w:val="28"/>
        </w:rPr>
      </w:pPr>
    </w:p>
    <w:p w:rsidR="00C33D2B" w:rsidRDefault="00C33D2B" w:rsidP="00954BD2">
      <w:pPr>
        <w:autoSpaceDE w:val="0"/>
        <w:autoSpaceDN w:val="0"/>
        <w:spacing w:line="560" w:lineRule="exact"/>
        <w:rPr>
          <w:rFonts w:ascii="仿宋_GB2312" w:eastAsia="仿宋_GB2312" w:cs="仿宋_GB2312"/>
          <w:b/>
          <w:kern w:val="0"/>
          <w:sz w:val="28"/>
          <w:szCs w:val="28"/>
        </w:rPr>
      </w:pPr>
    </w:p>
    <w:p w:rsidR="00C33D2B" w:rsidRPr="00E12D4F" w:rsidRDefault="00C33D2B" w:rsidP="00954BD2">
      <w:pPr>
        <w:autoSpaceDE w:val="0"/>
        <w:autoSpaceDN w:val="0"/>
        <w:spacing w:line="560" w:lineRule="exact"/>
        <w:rPr>
          <w:rFonts w:ascii="仿宋_GB2312" w:eastAsia="仿宋_GB2312" w:cs="仿宋_GB2312"/>
          <w:b/>
          <w:kern w:val="0"/>
          <w:sz w:val="28"/>
          <w:szCs w:val="28"/>
        </w:rPr>
      </w:pPr>
    </w:p>
    <w:p w:rsidR="0047486B" w:rsidRPr="00E12D4F" w:rsidRDefault="0047486B" w:rsidP="00954BD2">
      <w:pPr>
        <w:autoSpaceDE w:val="0"/>
        <w:autoSpaceDN w:val="0"/>
        <w:spacing w:line="560" w:lineRule="exact"/>
        <w:rPr>
          <w:rFonts w:ascii="仿宋_GB2312" w:eastAsia="仿宋_GB2312" w:cs="楷体_GB2312"/>
          <w:b/>
          <w:kern w:val="0"/>
          <w:sz w:val="28"/>
          <w:szCs w:val="28"/>
        </w:rPr>
      </w:pPr>
      <w:r w:rsidRPr="00E12D4F">
        <w:rPr>
          <w:rFonts w:ascii="仿宋_GB2312" w:eastAsia="仿宋_GB2312" w:cs="楷体_GB2312" w:hint="eastAsia"/>
          <w:b/>
          <w:kern w:val="0"/>
          <w:sz w:val="28"/>
          <w:szCs w:val="28"/>
        </w:rPr>
        <w:t>（二）财政拨款支出决算结构情况。</w:t>
      </w:r>
    </w:p>
    <w:p w:rsidR="0047486B" w:rsidRPr="00E12D4F" w:rsidRDefault="0047486B" w:rsidP="00954BD2">
      <w:pPr>
        <w:autoSpaceDE w:val="0"/>
        <w:autoSpaceDN w:val="0"/>
        <w:spacing w:line="560" w:lineRule="exact"/>
        <w:ind w:firstLineChars="200" w:firstLine="560"/>
        <w:rPr>
          <w:rFonts w:ascii="仿宋_GB2312" w:eastAsia="仿宋_GB2312" w:cs="楷体_GB2312"/>
          <w:b/>
          <w:kern w:val="0"/>
          <w:sz w:val="28"/>
          <w:szCs w:val="28"/>
        </w:rPr>
      </w:pPr>
      <w:r w:rsidRPr="00E12D4F">
        <w:rPr>
          <w:rFonts w:ascii="仿宋_GB2312" w:eastAsia="仿宋_GB2312" w:cs="仿宋_GB2312" w:hint="eastAsia"/>
          <w:kern w:val="0"/>
          <w:sz w:val="28"/>
          <w:szCs w:val="28"/>
        </w:rPr>
        <w:t>市纪委2015年度财政拨款支出2770.62万元，主要用于以下方面：一般公共服务（类）支出2298.16万元，占82.95%；社会保障和就业（类）支出327.99万元，占11.84%；医疗卫生与计划生育（类）支出33.88万元，占1.22%，住房保障（类）支出110.59万元，占3.99%。</w:t>
      </w:r>
    </w:p>
    <w:p w:rsidR="0047486B" w:rsidRDefault="0047486B" w:rsidP="00954BD2">
      <w:pPr>
        <w:autoSpaceDE w:val="0"/>
        <w:autoSpaceDN w:val="0"/>
        <w:snapToGrid w:val="0"/>
        <w:spacing w:line="560" w:lineRule="exact"/>
        <w:contextualSpacing/>
        <w:rPr>
          <w:rFonts w:ascii="仿宋_GB2312" w:eastAsia="仿宋_GB2312" w:cs="仿宋_GB2312"/>
          <w:b/>
          <w:kern w:val="0"/>
          <w:sz w:val="28"/>
          <w:szCs w:val="28"/>
        </w:rPr>
      </w:pPr>
      <w:r w:rsidRPr="00E12D4F">
        <w:rPr>
          <w:rFonts w:ascii="仿宋_GB2312" w:eastAsia="仿宋_GB2312" w:cs="仿宋_GB2312" w:hint="eastAsia"/>
          <w:b/>
          <w:kern w:val="0"/>
          <w:sz w:val="28"/>
          <w:szCs w:val="28"/>
        </w:rPr>
        <w:t>图6：财政拨款支出决算结构</w:t>
      </w:r>
    </w:p>
    <w:p w:rsidR="00C33D2B" w:rsidRDefault="006B37DF" w:rsidP="00954BD2">
      <w:pPr>
        <w:autoSpaceDE w:val="0"/>
        <w:autoSpaceDN w:val="0"/>
        <w:snapToGrid w:val="0"/>
        <w:spacing w:line="560" w:lineRule="exact"/>
        <w:contextualSpacing/>
        <w:rPr>
          <w:rFonts w:ascii="仿宋_GB2312" w:eastAsia="仿宋_GB2312" w:cs="仿宋_GB2312"/>
          <w:b/>
          <w:kern w:val="0"/>
          <w:sz w:val="28"/>
          <w:szCs w:val="28"/>
        </w:rPr>
      </w:pPr>
      <w:r>
        <w:rPr>
          <w:rFonts w:ascii="仿宋_GB2312" w:eastAsia="仿宋_GB2312" w:cs="仿宋_GB2312" w:hint="eastAsia"/>
          <w:b/>
          <w:noProof/>
          <w:kern w:val="0"/>
          <w:sz w:val="28"/>
          <w:szCs w:val="28"/>
        </w:rPr>
        <w:drawing>
          <wp:anchor distT="0" distB="0" distL="114300" distR="114300" simplePos="0" relativeHeight="251667456" behindDoc="0" locked="0" layoutInCell="1" allowOverlap="1">
            <wp:simplePos x="0" y="0"/>
            <wp:positionH relativeFrom="column">
              <wp:posOffset>795427</wp:posOffset>
            </wp:positionH>
            <wp:positionV relativeFrom="paragraph">
              <wp:posOffset>170611</wp:posOffset>
            </wp:positionV>
            <wp:extent cx="5000625" cy="2306165"/>
            <wp:effectExtent l="19050" t="0" r="9525"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A16BE" w:rsidRDefault="00DA16BE" w:rsidP="00954BD2">
      <w:pPr>
        <w:autoSpaceDE w:val="0"/>
        <w:autoSpaceDN w:val="0"/>
        <w:snapToGrid w:val="0"/>
        <w:spacing w:line="560" w:lineRule="exact"/>
        <w:contextualSpacing/>
        <w:rPr>
          <w:rFonts w:ascii="仿宋_GB2312" w:eastAsia="仿宋_GB2312" w:cs="仿宋_GB2312"/>
          <w:b/>
          <w:kern w:val="0"/>
          <w:sz w:val="28"/>
          <w:szCs w:val="28"/>
        </w:rPr>
      </w:pPr>
    </w:p>
    <w:p w:rsidR="00DA16BE" w:rsidRDefault="00DA16BE" w:rsidP="00954BD2">
      <w:pPr>
        <w:autoSpaceDE w:val="0"/>
        <w:autoSpaceDN w:val="0"/>
        <w:snapToGrid w:val="0"/>
        <w:spacing w:line="560" w:lineRule="exact"/>
        <w:contextualSpacing/>
        <w:rPr>
          <w:rFonts w:ascii="仿宋_GB2312" w:eastAsia="仿宋_GB2312" w:cs="仿宋_GB2312"/>
          <w:b/>
          <w:kern w:val="0"/>
          <w:sz w:val="28"/>
          <w:szCs w:val="28"/>
        </w:rPr>
      </w:pPr>
    </w:p>
    <w:p w:rsidR="00DA16BE" w:rsidRDefault="00DA16BE" w:rsidP="00954BD2">
      <w:pPr>
        <w:autoSpaceDE w:val="0"/>
        <w:autoSpaceDN w:val="0"/>
        <w:snapToGrid w:val="0"/>
        <w:spacing w:line="560" w:lineRule="exact"/>
        <w:contextualSpacing/>
        <w:rPr>
          <w:rFonts w:ascii="仿宋_GB2312" w:eastAsia="仿宋_GB2312" w:cs="仿宋_GB2312"/>
          <w:b/>
          <w:kern w:val="0"/>
          <w:sz w:val="28"/>
          <w:szCs w:val="28"/>
        </w:rPr>
      </w:pPr>
    </w:p>
    <w:p w:rsidR="00C33D2B" w:rsidRDefault="00C33D2B" w:rsidP="00954BD2">
      <w:pPr>
        <w:autoSpaceDE w:val="0"/>
        <w:autoSpaceDN w:val="0"/>
        <w:snapToGrid w:val="0"/>
        <w:spacing w:line="560" w:lineRule="exact"/>
        <w:contextualSpacing/>
        <w:rPr>
          <w:rFonts w:ascii="仿宋_GB2312" w:eastAsia="仿宋_GB2312" w:cs="仿宋_GB2312"/>
          <w:b/>
          <w:kern w:val="0"/>
          <w:sz w:val="28"/>
          <w:szCs w:val="28"/>
        </w:rPr>
      </w:pPr>
    </w:p>
    <w:p w:rsidR="00C33D2B" w:rsidRDefault="00C33D2B" w:rsidP="00954BD2">
      <w:pPr>
        <w:autoSpaceDE w:val="0"/>
        <w:autoSpaceDN w:val="0"/>
        <w:snapToGrid w:val="0"/>
        <w:spacing w:line="560" w:lineRule="exact"/>
        <w:contextualSpacing/>
        <w:rPr>
          <w:rFonts w:ascii="仿宋_GB2312" w:eastAsia="仿宋_GB2312" w:cs="仿宋_GB2312"/>
          <w:b/>
          <w:kern w:val="0"/>
          <w:sz w:val="28"/>
          <w:szCs w:val="28"/>
        </w:rPr>
      </w:pPr>
    </w:p>
    <w:p w:rsidR="00C33D2B" w:rsidRDefault="00C33D2B" w:rsidP="00954BD2">
      <w:pPr>
        <w:autoSpaceDE w:val="0"/>
        <w:autoSpaceDN w:val="0"/>
        <w:snapToGrid w:val="0"/>
        <w:spacing w:line="560" w:lineRule="exact"/>
        <w:contextualSpacing/>
        <w:rPr>
          <w:rFonts w:ascii="仿宋_GB2312" w:eastAsia="仿宋_GB2312" w:cs="仿宋_GB2312"/>
          <w:b/>
          <w:kern w:val="0"/>
          <w:sz w:val="28"/>
          <w:szCs w:val="28"/>
        </w:rPr>
      </w:pPr>
    </w:p>
    <w:p w:rsidR="0047486B" w:rsidRPr="006B37DF" w:rsidRDefault="0047486B" w:rsidP="00954BD2">
      <w:pPr>
        <w:autoSpaceDE w:val="0"/>
        <w:autoSpaceDN w:val="0"/>
        <w:snapToGrid w:val="0"/>
        <w:spacing w:line="560" w:lineRule="exact"/>
        <w:contextualSpacing/>
        <w:rPr>
          <w:rFonts w:ascii="仿宋_GB2312" w:eastAsia="仿宋_GB2312" w:cs="楷体_GB2312"/>
          <w:b/>
          <w:kern w:val="0"/>
          <w:sz w:val="28"/>
          <w:szCs w:val="28"/>
        </w:rPr>
      </w:pPr>
      <w:r w:rsidRPr="006B37DF">
        <w:rPr>
          <w:rFonts w:ascii="仿宋_GB2312" w:eastAsia="仿宋_GB2312" w:cs="楷体_GB2312" w:hint="eastAsia"/>
          <w:b/>
          <w:kern w:val="0"/>
          <w:sz w:val="28"/>
          <w:szCs w:val="28"/>
        </w:rPr>
        <w:lastRenderedPageBreak/>
        <w:t>（三）财政拨款支出决算具体情况。</w:t>
      </w:r>
    </w:p>
    <w:p w:rsidR="0047486B" w:rsidRPr="00E12D4F" w:rsidRDefault="0047486B" w:rsidP="00954BD2">
      <w:pPr>
        <w:widowControl/>
        <w:shd w:val="clear" w:color="auto" w:fill="FFFFFF"/>
        <w:snapToGrid w:val="0"/>
        <w:spacing w:line="560" w:lineRule="exact"/>
        <w:ind w:firstLineChars="200" w:firstLine="560"/>
        <w:contextualSpacing/>
        <w:jc w:val="left"/>
        <w:rPr>
          <w:rFonts w:ascii="仿宋_GB2312" w:eastAsia="仿宋_GB2312" w:hAnsi="宋体" w:cs="宋体"/>
          <w:color w:val="000000"/>
          <w:kern w:val="0"/>
          <w:sz w:val="28"/>
          <w:szCs w:val="28"/>
        </w:rPr>
      </w:pPr>
      <w:r w:rsidRPr="00E12D4F">
        <w:rPr>
          <w:rFonts w:ascii="仿宋_GB2312" w:eastAsia="仿宋_GB2312" w:cs="仿宋_GB2312" w:hint="eastAsia"/>
          <w:kern w:val="0"/>
          <w:sz w:val="28"/>
          <w:szCs w:val="28"/>
        </w:rPr>
        <w:t>市纪委2015年度财政拨款支出年初预算为2172.85万元，支出决算为2770.62万元，完成年初预算的127.51%。决算数大于预算数的主要原因：</w:t>
      </w:r>
      <w:r w:rsidRPr="00E12D4F">
        <w:rPr>
          <w:rFonts w:ascii="仿宋_GB2312" w:eastAsia="仿宋_GB2312" w:hAnsi="宋体" w:cs="宋体" w:hint="eastAsia"/>
          <w:color w:val="000000"/>
          <w:kern w:val="0"/>
          <w:sz w:val="28"/>
          <w:szCs w:val="28"/>
        </w:rPr>
        <w:t>一是年初预算数不含追加财政拨款预算数；二是办案执纪工作力度加大，费用支出相应增加。明细情况如下：</w:t>
      </w:r>
    </w:p>
    <w:p w:rsidR="0047486B" w:rsidRPr="00E12D4F" w:rsidRDefault="0047486B" w:rsidP="00954BD2">
      <w:pPr>
        <w:widowControl/>
        <w:shd w:val="clear" w:color="auto" w:fill="FFFFFF"/>
        <w:snapToGrid w:val="0"/>
        <w:spacing w:line="560" w:lineRule="exact"/>
        <w:contextualSpacing/>
        <w:jc w:val="left"/>
        <w:rPr>
          <w:rFonts w:ascii="仿宋_GB2312" w:eastAsia="仿宋_GB2312" w:hAnsi="宋体" w:cs="宋体"/>
          <w:color w:val="000000"/>
          <w:kern w:val="0"/>
          <w:sz w:val="28"/>
          <w:szCs w:val="28"/>
        </w:rPr>
      </w:pPr>
      <w:r w:rsidRPr="00E12D4F">
        <w:rPr>
          <w:rFonts w:ascii="仿宋_GB2312" w:eastAsia="仿宋_GB2312" w:hAnsi="宋体" w:cs="宋体" w:hint="eastAsia"/>
          <w:color w:val="000000"/>
          <w:kern w:val="0"/>
          <w:sz w:val="28"/>
          <w:szCs w:val="28"/>
        </w:rPr>
        <w:t xml:space="preserve">　  1. 一般公共服务（类）纪检监察事务（款）行政运行（项）。</w:t>
      </w:r>
    </w:p>
    <w:p w:rsidR="0047486B" w:rsidRPr="00E12D4F" w:rsidRDefault="0047486B" w:rsidP="00954BD2">
      <w:pPr>
        <w:widowControl/>
        <w:shd w:val="clear" w:color="auto" w:fill="FFFFFF"/>
        <w:snapToGrid w:val="0"/>
        <w:spacing w:line="560" w:lineRule="exact"/>
        <w:ind w:firstLineChars="200" w:firstLine="560"/>
        <w:contextualSpacing/>
        <w:jc w:val="left"/>
        <w:rPr>
          <w:rFonts w:ascii="仿宋_GB2312" w:eastAsia="仿宋_GB2312" w:hAnsi="宋体" w:cs="宋体"/>
          <w:color w:val="000000"/>
          <w:kern w:val="0"/>
          <w:sz w:val="28"/>
          <w:szCs w:val="28"/>
        </w:rPr>
      </w:pPr>
      <w:r w:rsidRPr="00E12D4F">
        <w:rPr>
          <w:rFonts w:ascii="仿宋_GB2312" w:eastAsia="仿宋_GB2312" w:hAnsi="宋体" w:cs="宋体" w:hint="eastAsia"/>
          <w:color w:val="000000"/>
          <w:kern w:val="0"/>
          <w:sz w:val="28"/>
          <w:szCs w:val="28"/>
        </w:rPr>
        <w:t>年初预算数为1653.19万元，支出决算为1809.75万元，完成年初预算的109.47%。决算数大于年初预算数的主要原因是：一是人员工资调整，相应增加支出；二是办案执纪工作力度加大，费用支出相应增加。</w:t>
      </w:r>
    </w:p>
    <w:p w:rsidR="0047486B" w:rsidRPr="00E12D4F" w:rsidRDefault="0047486B" w:rsidP="00954BD2">
      <w:pPr>
        <w:widowControl/>
        <w:shd w:val="clear" w:color="auto" w:fill="FFFFFF"/>
        <w:snapToGrid w:val="0"/>
        <w:spacing w:line="560" w:lineRule="exact"/>
        <w:ind w:firstLineChars="200" w:firstLine="560"/>
        <w:contextualSpacing/>
        <w:jc w:val="left"/>
        <w:rPr>
          <w:rFonts w:ascii="仿宋_GB2312" w:eastAsia="仿宋_GB2312" w:cs="仿宋_GB2312"/>
          <w:kern w:val="0"/>
          <w:sz w:val="28"/>
          <w:szCs w:val="28"/>
        </w:rPr>
      </w:pPr>
      <w:r w:rsidRPr="00E12D4F">
        <w:rPr>
          <w:rFonts w:ascii="仿宋_GB2312" w:eastAsia="仿宋_GB2312" w:cs="仿宋_GB2312" w:hint="eastAsia"/>
          <w:kern w:val="0"/>
          <w:sz w:val="28"/>
          <w:szCs w:val="28"/>
        </w:rPr>
        <w:t>2.一般公共服务（类）纪检监察事务（款）一般行政管理事务（项）。</w:t>
      </w:r>
    </w:p>
    <w:p w:rsidR="0047486B" w:rsidRPr="00E12D4F" w:rsidRDefault="0047486B" w:rsidP="00954BD2">
      <w:pPr>
        <w:widowControl/>
        <w:shd w:val="clear" w:color="auto" w:fill="FFFFFF"/>
        <w:snapToGrid w:val="0"/>
        <w:spacing w:line="560" w:lineRule="exact"/>
        <w:ind w:firstLineChars="200" w:firstLine="560"/>
        <w:contextualSpacing/>
        <w:jc w:val="left"/>
        <w:rPr>
          <w:rFonts w:ascii="仿宋_GB2312" w:eastAsia="仿宋_GB2312" w:cs="仿宋_GB2312"/>
          <w:kern w:val="0"/>
          <w:sz w:val="28"/>
          <w:szCs w:val="28"/>
        </w:rPr>
      </w:pPr>
      <w:r w:rsidRPr="00E12D4F">
        <w:rPr>
          <w:rFonts w:ascii="仿宋_GB2312" w:eastAsia="仿宋_GB2312" w:cs="仿宋_GB2312" w:hint="eastAsia"/>
          <w:kern w:val="0"/>
          <w:sz w:val="28"/>
          <w:szCs w:val="28"/>
        </w:rPr>
        <w:t>年初预算为35 万元，支出决算为386.74万元，完成年初预算的1105%。决算数大于预算数的主要原因是</w:t>
      </w:r>
      <w:r w:rsidRPr="00E12D4F">
        <w:rPr>
          <w:rFonts w:ascii="仿宋_GB2312" w:eastAsia="仿宋_GB2312" w:hAnsi="宋体" w:cs="宋体" w:hint="eastAsia"/>
          <w:color w:val="000000"/>
          <w:kern w:val="0"/>
          <w:sz w:val="28"/>
          <w:szCs w:val="28"/>
        </w:rPr>
        <w:t>一是年初预算数不含追加财政拨款预算数；二是部分项目支出按规定使用以前年度拨款结转和结余资金解决</w:t>
      </w:r>
      <w:r w:rsidRPr="00E12D4F">
        <w:rPr>
          <w:rFonts w:ascii="仿宋_GB2312" w:eastAsia="仿宋_GB2312" w:cs="仿宋_GB2312" w:hint="eastAsia"/>
          <w:kern w:val="0"/>
          <w:sz w:val="28"/>
          <w:szCs w:val="28"/>
        </w:rPr>
        <w:t>。</w:t>
      </w:r>
    </w:p>
    <w:p w:rsidR="0047486B" w:rsidRPr="00E12D4F" w:rsidRDefault="0047486B" w:rsidP="00954BD2">
      <w:pPr>
        <w:autoSpaceDE w:val="0"/>
        <w:autoSpaceDN w:val="0"/>
        <w:snapToGrid w:val="0"/>
        <w:spacing w:line="560" w:lineRule="exact"/>
        <w:ind w:firstLineChars="200" w:firstLine="560"/>
        <w:contextualSpacing/>
        <w:rPr>
          <w:rFonts w:ascii="仿宋_GB2312" w:eastAsia="仿宋_GB2312" w:cs="仿宋_GB2312"/>
          <w:kern w:val="0"/>
          <w:sz w:val="28"/>
          <w:szCs w:val="28"/>
        </w:rPr>
      </w:pPr>
      <w:r w:rsidRPr="00E12D4F">
        <w:rPr>
          <w:rFonts w:ascii="仿宋_GB2312" w:eastAsia="仿宋_GB2312" w:cs="仿宋_GB2312" w:hint="eastAsia"/>
          <w:kern w:val="0"/>
          <w:sz w:val="28"/>
          <w:szCs w:val="28"/>
        </w:rPr>
        <w:t>3. 一般公共服务（类）纪检监察事务（款）大案要案查处（项）。</w:t>
      </w:r>
    </w:p>
    <w:p w:rsidR="0047486B" w:rsidRPr="00E12D4F" w:rsidRDefault="0047486B" w:rsidP="00954BD2">
      <w:pPr>
        <w:autoSpaceDE w:val="0"/>
        <w:autoSpaceDN w:val="0"/>
        <w:snapToGrid w:val="0"/>
        <w:spacing w:line="560" w:lineRule="exact"/>
        <w:ind w:firstLineChars="200" w:firstLine="560"/>
        <w:contextualSpacing/>
        <w:rPr>
          <w:rFonts w:ascii="仿宋_GB2312" w:eastAsia="仿宋_GB2312" w:hAnsi="宋体"/>
          <w:sz w:val="28"/>
          <w:szCs w:val="28"/>
        </w:rPr>
      </w:pPr>
      <w:r w:rsidRPr="00E12D4F">
        <w:rPr>
          <w:rFonts w:ascii="仿宋_GB2312" w:eastAsia="仿宋_GB2312" w:cs="仿宋_GB2312" w:hint="eastAsia"/>
          <w:kern w:val="0"/>
          <w:sz w:val="28"/>
          <w:szCs w:val="28"/>
        </w:rPr>
        <w:t>年初预算为20万元，支出决算为13.25万元，完成年初预算的66.25%。决算数小于预算数的主要原因：大案要案奖励金主要是</w:t>
      </w:r>
      <w:r w:rsidRPr="00E12D4F">
        <w:rPr>
          <w:rFonts w:ascii="仿宋_GB2312" w:eastAsia="仿宋_GB2312" w:hAnsi="宋体" w:hint="eastAsia"/>
          <w:sz w:val="28"/>
          <w:szCs w:val="28"/>
        </w:rPr>
        <w:t>激励我市纪检监察机关、政法机关和其他有关单位在协调查办重大腐败案件</w:t>
      </w:r>
      <w:proofErr w:type="gramStart"/>
      <w:r w:rsidRPr="00E12D4F">
        <w:rPr>
          <w:rFonts w:ascii="仿宋_GB2312" w:eastAsia="仿宋_GB2312" w:hAnsi="宋体" w:hint="eastAsia"/>
          <w:sz w:val="28"/>
          <w:szCs w:val="28"/>
        </w:rPr>
        <w:t>作出</w:t>
      </w:r>
      <w:proofErr w:type="gramEnd"/>
      <w:r w:rsidRPr="00E12D4F">
        <w:rPr>
          <w:rFonts w:ascii="仿宋_GB2312" w:eastAsia="仿宋_GB2312" w:hAnsi="宋体" w:hint="eastAsia"/>
          <w:sz w:val="28"/>
          <w:szCs w:val="28"/>
        </w:rPr>
        <w:t>突出贡献的单位，未使用完结转下年使用。</w:t>
      </w:r>
    </w:p>
    <w:p w:rsidR="0047486B" w:rsidRPr="00E12D4F" w:rsidRDefault="0047486B" w:rsidP="00954BD2">
      <w:pPr>
        <w:autoSpaceDE w:val="0"/>
        <w:autoSpaceDN w:val="0"/>
        <w:snapToGrid w:val="0"/>
        <w:spacing w:line="560" w:lineRule="exact"/>
        <w:ind w:firstLineChars="200" w:firstLine="560"/>
        <w:contextualSpacing/>
        <w:rPr>
          <w:rFonts w:ascii="仿宋_GB2312" w:eastAsia="仿宋_GB2312" w:cs="仿宋_GB2312"/>
          <w:kern w:val="0"/>
          <w:sz w:val="28"/>
          <w:szCs w:val="28"/>
        </w:rPr>
      </w:pPr>
      <w:r w:rsidRPr="00E12D4F">
        <w:rPr>
          <w:rFonts w:ascii="仿宋_GB2312" w:eastAsia="仿宋_GB2312" w:cs="仿宋_GB2312" w:hint="eastAsia"/>
          <w:kern w:val="0"/>
          <w:sz w:val="28"/>
          <w:szCs w:val="28"/>
        </w:rPr>
        <w:t>4. 一般公共服务（类）纪检监察事务（款）事业运行（项）。</w:t>
      </w:r>
    </w:p>
    <w:p w:rsidR="0047486B" w:rsidRPr="00E12D4F" w:rsidRDefault="0047486B" w:rsidP="00954BD2">
      <w:pPr>
        <w:autoSpaceDE w:val="0"/>
        <w:autoSpaceDN w:val="0"/>
        <w:snapToGrid w:val="0"/>
        <w:spacing w:line="560" w:lineRule="exact"/>
        <w:ind w:firstLineChars="200" w:firstLine="560"/>
        <w:contextualSpacing/>
        <w:rPr>
          <w:rFonts w:ascii="仿宋_GB2312" w:eastAsia="仿宋_GB2312" w:cs="仿宋_GB2312"/>
          <w:kern w:val="0"/>
          <w:sz w:val="28"/>
          <w:szCs w:val="28"/>
        </w:rPr>
      </w:pPr>
      <w:r w:rsidRPr="00E12D4F">
        <w:rPr>
          <w:rFonts w:ascii="仿宋_GB2312" w:eastAsia="仿宋_GB2312" w:cs="仿宋_GB2312" w:hint="eastAsia"/>
          <w:kern w:val="0"/>
          <w:sz w:val="28"/>
          <w:szCs w:val="28"/>
        </w:rPr>
        <w:t>年初预算为54.27万元，支出决算为63.81万元，完成年初预算的117.58%。决算数大于预算数的主要原因：下属事业单位人员工资调整。</w:t>
      </w:r>
    </w:p>
    <w:p w:rsidR="0047486B" w:rsidRPr="00E12D4F" w:rsidRDefault="0047486B" w:rsidP="00954BD2">
      <w:pPr>
        <w:autoSpaceDE w:val="0"/>
        <w:autoSpaceDN w:val="0"/>
        <w:snapToGrid w:val="0"/>
        <w:spacing w:line="560" w:lineRule="exact"/>
        <w:ind w:firstLineChars="200" w:firstLine="560"/>
        <w:contextualSpacing/>
        <w:rPr>
          <w:rFonts w:ascii="仿宋_GB2312" w:eastAsia="仿宋_GB2312" w:cs="仿宋_GB2312"/>
          <w:kern w:val="0"/>
          <w:sz w:val="28"/>
          <w:szCs w:val="28"/>
        </w:rPr>
      </w:pPr>
      <w:r w:rsidRPr="00E12D4F">
        <w:rPr>
          <w:rFonts w:ascii="仿宋_GB2312" w:eastAsia="仿宋_GB2312" w:cs="仿宋_GB2312" w:hint="eastAsia"/>
          <w:kern w:val="0"/>
          <w:sz w:val="28"/>
          <w:szCs w:val="28"/>
        </w:rPr>
        <w:t>5. 一般公共服务（类）纪检监察事务（款）其他纪检监察事务支出（项）。</w:t>
      </w:r>
    </w:p>
    <w:p w:rsidR="0047486B" w:rsidRPr="00E12D4F" w:rsidRDefault="0047486B" w:rsidP="00954BD2">
      <w:pPr>
        <w:autoSpaceDE w:val="0"/>
        <w:autoSpaceDN w:val="0"/>
        <w:snapToGrid w:val="0"/>
        <w:spacing w:line="560" w:lineRule="exact"/>
        <w:ind w:firstLineChars="200" w:firstLine="560"/>
        <w:contextualSpacing/>
        <w:rPr>
          <w:rFonts w:ascii="仿宋_GB2312" w:eastAsia="仿宋_GB2312" w:cs="仿宋_GB2312"/>
          <w:kern w:val="0"/>
          <w:sz w:val="28"/>
          <w:szCs w:val="28"/>
        </w:rPr>
      </w:pPr>
      <w:r w:rsidRPr="00E12D4F">
        <w:rPr>
          <w:rFonts w:ascii="仿宋_GB2312" w:eastAsia="仿宋_GB2312" w:cs="仿宋_GB2312" w:hint="eastAsia"/>
          <w:kern w:val="0"/>
          <w:sz w:val="28"/>
          <w:szCs w:val="28"/>
        </w:rPr>
        <w:t>该科目年初未申请财政拨款预算，支出决算为24.61万元，决算数大于预算数的主要原因：是按规定通过使用以前年度财政拨款结转资金解决。</w:t>
      </w:r>
    </w:p>
    <w:p w:rsidR="0047486B" w:rsidRPr="00E12D4F" w:rsidRDefault="0047486B" w:rsidP="006B37DF">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t>6.社会保障和就业（类）行政事业单位离退休（款）归口管理的行政单位离退休（项）。</w:t>
      </w:r>
    </w:p>
    <w:p w:rsidR="0047486B" w:rsidRPr="00E12D4F" w:rsidRDefault="0047486B" w:rsidP="00954BD2">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t>年初预算为278.23万元，支出决算为327.99万元，完成年初预算的117.88%。决算数大于预算数的主要原因是人员变动及2015 年工资标准调整，相应增加支出。</w:t>
      </w:r>
    </w:p>
    <w:p w:rsidR="0047486B" w:rsidRPr="00E12D4F" w:rsidRDefault="0047486B" w:rsidP="006B37DF">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lastRenderedPageBreak/>
        <w:t>7.医疗卫生与计划生育支出（类）医疗保障（款）行政单位医疗（项）</w:t>
      </w:r>
      <w:r w:rsidR="00954BD2">
        <w:rPr>
          <w:rFonts w:ascii="仿宋_GB2312" w:eastAsia="仿宋_GB2312" w:cs="仿宋_GB2312" w:hint="eastAsia"/>
          <w:kern w:val="0"/>
          <w:sz w:val="28"/>
          <w:szCs w:val="28"/>
        </w:rPr>
        <w:t>。</w:t>
      </w:r>
    </w:p>
    <w:p w:rsidR="0047486B" w:rsidRPr="00E12D4F" w:rsidRDefault="0047486B" w:rsidP="00954BD2">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t>年初预算为28.95万元，支出决算为32.07万元，完成年初预算的110.78%。</w:t>
      </w:r>
    </w:p>
    <w:p w:rsidR="0047486B" w:rsidRPr="00E12D4F" w:rsidRDefault="0047486B" w:rsidP="006B37DF">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t>8.医疗卫生与计划生育支出（类）医疗保障（款）事业单位医疗（项）</w:t>
      </w:r>
      <w:r w:rsidR="00954BD2">
        <w:rPr>
          <w:rFonts w:ascii="仿宋_GB2312" w:eastAsia="仿宋_GB2312" w:cs="仿宋_GB2312" w:hint="eastAsia"/>
          <w:kern w:val="0"/>
          <w:sz w:val="28"/>
          <w:szCs w:val="28"/>
        </w:rPr>
        <w:t>。</w:t>
      </w:r>
    </w:p>
    <w:p w:rsidR="0047486B" w:rsidRPr="00E12D4F" w:rsidRDefault="0047486B" w:rsidP="00954BD2">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t>年初预算为1.47万元，支出决算为1.81 万元，完成年初预算的123.13%。</w:t>
      </w:r>
    </w:p>
    <w:p w:rsidR="0047486B" w:rsidRPr="00E12D4F" w:rsidRDefault="0047486B" w:rsidP="006B37DF">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t>9.住房保障支出 （类）住房改革支出（款）住房公积金（项）。</w:t>
      </w:r>
    </w:p>
    <w:p w:rsidR="0047486B" w:rsidRPr="00E12D4F" w:rsidRDefault="0047486B" w:rsidP="00954BD2">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t>年初预算为101.73万元，支出决算为110.59 万元，完成年初预算的108.71%。</w:t>
      </w:r>
    </w:p>
    <w:p w:rsidR="0047486B" w:rsidRPr="00E12D4F" w:rsidRDefault="0047486B" w:rsidP="00954BD2">
      <w:pPr>
        <w:autoSpaceDE w:val="0"/>
        <w:autoSpaceDN w:val="0"/>
        <w:spacing w:line="560" w:lineRule="exact"/>
        <w:rPr>
          <w:rFonts w:ascii="仿宋_GB2312" w:eastAsia="仿宋_GB2312" w:cs="仿宋_GB2312"/>
          <w:b/>
          <w:kern w:val="0"/>
          <w:sz w:val="28"/>
          <w:szCs w:val="28"/>
        </w:rPr>
      </w:pPr>
      <w:r w:rsidRPr="00E12D4F">
        <w:rPr>
          <w:rFonts w:ascii="仿宋_GB2312" w:eastAsia="仿宋_GB2312" w:cs="仿宋_GB2312" w:hint="eastAsia"/>
          <w:b/>
          <w:kern w:val="0"/>
          <w:sz w:val="28"/>
          <w:szCs w:val="28"/>
        </w:rPr>
        <w:t>六、关于市纪委2015 年度一般公共预算财政拨款基本支出决算情况说明</w:t>
      </w:r>
    </w:p>
    <w:p w:rsidR="0047486B" w:rsidRPr="00E12D4F" w:rsidRDefault="0047486B" w:rsidP="006B37DF">
      <w:pPr>
        <w:autoSpaceDE w:val="0"/>
        <w:autoSpaceDN w:val="0"/>
        <w:spacing w:line="560" w:lineRule="exact"/>
        <w:ind w:firstLineChars="200" w:firstLine="562"/>
        <w:rPr>
          <w:rFonts w:ascii="仿宋_GB2312" w:eastAsia="仿宋_GB2312" w:cs="仿宋_GB2312"/>
          <w:kern w:val="0"/>
          <w:sz w:val="28"/>
          <w:szCs w:val="28"/>
        </w:rPr>
      </w:pPr>
      <w:r w:rsidRPr="006B37DF">
        <w:rPr>
          <w:rFonts w:ascii="仿宋_GB2312" w:eastAsia="仿宋_GB2312" w:cs="仿宋_GB2312" w:hint="eastAsia"/>
          <w:b/>
          <w:kern w:val="0"/>
          <w:sz w:val="28"/>
          <w:szCs w:val="28"/>
        </w:rPr>
        <w:t>市纪委2015年度财政拨款基本支出2383.88万元，</w:t>
      </w:r>
      <w:r w:rsidRPr="00E12D4F">
        <w:rPr>
          <w:rFonts w:ascii="仿宋_GB2312" w:eastAsia="仿宋_GB2312" w:cs="仿宋_GB2312" w:hint="eastAsia"/>
          <w:kern w:val="0"/>
          <w:sz w:val="28"/>
          <w:szCs w:val="28"/>
        </w:rPr>
        <w:t>其中：</w:t>
      </w:r>
    </w:p>
    <w:p w:rsidR="0047486B" w:rsidRPr="00E12D4F" w:rsidRDefault="0047486B" w:rsidP="006B37DF">
      <w:pPr>
        <w:autoSpaceDE w:val="0"/>
        <w:autoSpaceDN w:val="0"/>
        <w:spacing w:line="560" w:lineRule="exact"/>
        <w:ind w:firstLineChars="200" w:firstLine="562"/>
        <w:rPr>
          <w:rFonts w:ascii="仿宋_GB2312" w:eastAsia="仿宋_GB2312" w:cs="仿宋_GB2312"/>
          <w:kern w:val="0"/>
          <w:sz w:val="28"/>
          <w:szCs w:val="28"/>
        </w:rPr>
      </w:pPr>
      <w:r w:rsidRPr="006B37DF">
        <w:rPr>
          <w:rFonts w:ascii="仿宋_GB2312" w:eastAsia="仿宋_GB2312" w:cs="仿宋_GB2312" w:hint="eastAsia"/>
          <w:b/>
          <w:kern w:val="0"/>
          <w:sz w:val="28"/>
          <w:szCs w:val="28"/>
        </w:rPr>
        <w:t>人员经费2042.95万元</w:t>
      </w:r>
      <w:r w:rsidRPr="00E12D4F">
        <w:rPr>
          <w:rFonts w:ascii="仿宋_GB2312" w:eastAsia="仿宋_GB2312" w:cs="仿宋_GB2312" w:hint="eastAsia"/>
          <w:kern w:val="0"/>
          <w:sz w:val="28"/>
          <w:szCs w:val="28"/>
        </w:rPr>
        <w:t>，主要包括：基本工资、津贴补贴、奖金、社会保障缴费、伙食补助费、其他工资福利支出、离休费、退休费、抚恤金、生活补助、奖励金、住房公积金、其他对个人和家庭的补助支出；</w:t>
      </w:r>
    </w:p>
    <w:p w:rsidR="0047486B" w:rsidRPr="00E12D4F" w:rsidRDefault="0047486B" w:rsidP="006B37DF">
      <w:pPr>
        <w:autoSpaceDE w:val="0"/>
        <w:autoSpaceDN w:val="0"/>
        <w:spacing w:line="560" w:lineRule="exact"/>
        <w:ind w:firstLineChars="200" w:firstLine="562"/>
        <w:rPr>
          <w:rFonts w:ascii="仿宋_GB2312" w:eastAsia="仿宋_GB2312" w:cs="仿宋_GB2312"/>
          <w:kern w:val="0"/>
          <w:sz w:val="28"/>
          <w:szCs w:val="28"/>
        </w:rPr>
      </w:pPr>
      <w:r w:rsidRPr="006B37DF">
        <w:rPr>
          <w:rFonts w:ascii="仿宋_GB2312" w:eastAsia="仿宋_GB2312" w:cs="仿宋_GB2312" w:hint="eastAsia"/>
          <w:b/>
          <w:kern w:val="0"/>
          <w:sz w:val="28"/>
          <w:szCs w:val="28"/>
        </w:rPr>
        <w:t>公用经费340.93万元</w:t>
      </w:r>
      <w:r w:rsidRPr="00E12D4F">
        <w:rPr>
          <w:rFonts w:ascii="仿宋_GB2312" w:eastAsia="仿宋_GB2312" w:cs="仿宋_GB2312" w:hint="eastAsia"/>
          <w:kern w:val="0"/>
          <w:sz w:val="28"/>
          <w:szCs w:val="28"/>
        </w:rPr>
        <w:t>，主要包括：办公费、印刷费、手续费、水费、电费、邮电费、取暖费、物业管理费、差旅费、因公出国（境）费、维修（护）费、租赁费、会议费、培训费、公务接待费、劳务费、工会经费、公务用车运行维护费、其他交通费用、其他商品和服务支出、办公设备购置。</w:t>
      </w:r>
    </w:p>
    <w:p w:rsidR="0047486B" w:rsidRPr="00E12D4F" w:rsidRDefault="0047486B" w:rsidP="00954BD2">
      <w:pPr>
        <w:autoSpaceDE w:val="0"/>
        <w:autoSpaceDN w:val="0"/>
        <w:spacing w:line="560" w:lineRule="exact"/>
        <w:rPr>
          <w:rFonts w:ascii="仿宋_GB2312" w:eastAsia="仿宋_GB2312" w:cs="仿宋_GB2312"/>
          <w:b/>
          <w:kern w:val="0"/>
          <w:sz w:val="28"/>
          <w:szCs w:val="28"/>
        </w:rPr>
      </w:pPr>
      <w:r w:rsidRPr="00E12D4F">
        <w:rPr>
          <w:rFonts w:ascii="仿宋_GB2312" w:eastAsia="仿宋_GB2312" w:cs="仿宋_GB2312" w:hint="eastAsia"/>
          <w:b/>
          <w:kern w:val="0"/>
          <w:sz w:val="28"/>
          <w:szCs w:val="28"/>
        </w:rPr>
        <w:t>七、关于市纪委2015 年度一般公共预算财政拨款“三公”</w:t>
      </w:r>
    </w:p>
    <w:p w:rsidR="0047486B" w:rsidRPr="006B37DF" w:rsidRDefault="0047486B" w:rsidP="006B37DF">
      <w:pPr>
        <w:autoSpaceDE w:val="0"/>
        <w:autoSpaceDN w:val="0"/>
        <w:spacing w:line="560" w:lineRule="exact"/>
        <w:ind w:firstLineChars="200" w:firstLine="562"/>
        <w:rPr>
          <w:rFonts w:ascii="仿宋_GB2312" w:eastAsia="仿宋_GB2312" w:cs="楷体_GB2312"/>
          <w:b/>
          <w:kern w:val="0"/>
          <w:sz w:val="28"/>
          <w:szCs w:val="28"/>
        </w:rPr>
      </w:pPr>
      <w:r w:rsidRPr="006B37DF">
        <w:rPr>
          <w:rFonts w:ascii="仿宋_GB2312" w:eastAsia="仿宋_GB2312" w:cs="楷体_GB2312" w:hint="eastAsia"/>
          <w:b/>
          <w:kern w:val="0"/>
          <w:sz w:val="28"/>
          <w:szCs w:val="28"/>
        </w:rPr>
        <w:t>（一）“三公”经费财政拨款支出决算总体情况说明。</w:t>
      </w:r>
    </w:p>
    <w:p w:rsidR="0047486B" w:rsidRPr="00E12D4F" w:rsidRDefault="0047486B" w:rsidP="00954BD2">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t>市纪委2015 年度“三公”经费财政拨款支出预算为97万元，支出决算为74.88万元，完成预算的77.20%，其中：因公出国（境）费支出决算为5.15万元；公务用车购置及运行费支出决算为54.86万元，完成预算的91.43%；公务接待费支出决算为14.87万元，完成预算的40.19%。2015 年度“三公”经费支出决算数小于预算数的主要原因：一是认真贯彻落实中央“八项规定”精神和厉行节约要求，进一步从严控制“三公”经费开支。</w:t>
      </w:r>
    </w:p>
    <w:p w:rsidR="0047486B" w:rsidRPr="006B37DF" w:rsidRDefault="0047486B" w:rsidP="006B37DF">
      <w:pPr>
        <w:autoSpaceDE w:val="0"/>
        <w:autoSpaceDN w:val="0"/>
        <w:spacing w:line="560" w:lineRule="exact"/>
        <w:ind w:firstLineChars="200" w:firstLine="562"/>
        <w:rPr>
          <w:rFonts w:ascii="仿宋_GB2312" w:eastAsia="仿宋_GB2312" w:cs="楷体_GB2312"/>
          <w:b/>
          <w:kern w:val="0"/>
          <w:sz w:val="28"/>
          <w:szCs w:val="28"/>
        </w:rPr>
      </w:pPr>
      <w:r w:rsidRPr="006B37DF">
        <w:rPr>
          <w:rFonts w:ascii="仿宋_GB2312" w:eastAsia="仿宋_GB2312" w:cs="楷体_GB2312" w:hint="eastAsia"/>
          <w:b/>
          <w:kern w:val="0"/>
          <w:sz w:val="28"/>
          <w:szCs w:val="28"/>
        </w:rPr>
        <w:t>（二）“三公”经费财政拨款支出决算具体情况说明。</w:t>
      </w:r>
    </w:p>
    <w:p w:rsidR="0047486B" w:rsidRPr="00E12D4F" w:rsidRDefault="0047486B" w:rsidP="00954BD2">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t>2015 年度“三公”经费财政拨款支出决算中，因公出国（境）费支出决算5.15万元，占6.88%；公务用车购置及运行费支出决算54.86 万元，占73.26%；公务接待费支</w:t>
      </w:r>
      <w:r w:rsidRPr="00E12D4F">
        <w:rPr>
          <w:rFonts w:ascii="仿宋_GB2312" w:eastAsia="仿宋_GB2312" w:cs="仿宋_GB2312" w:hint="eastAsia"/>
          <w:kern w:val="0"/>
          <w:sz w:val="28"/>
          <w:szCs w:val="28"/>
        </w:rPr>
        <w:lastRenderedPageBreak/>
        <w:t>出决算14.87 万元，占19.86%。具体情况如下：</w:t>
      </w:r>
    </w:p>
    <w:p w:rsidR="0047486B" w:rsidRPr="006B37DF" w:rsidRDefault="0047486B" w:rsidP="00954BD2">
      <w:pPr>
        <w:pStyle w:val="a3"/>
        <w:widowControl/>
        <w:numPr>
          <w:ilvl w:val="0"/>
          <w:numId w:val="1"/>
        </w:numPr>
        <w:shd w:val="clear" w:color="auto" w:fill="FFFFFF"/>
        <w:spacing w:line="560" w:lineRule="exact"/>
        <w:ind w:firstLineChars="0"/>
        <w:jc w:val="left"/>
        <w:rPr>
          <w:rFonts w:ascii="仿宋_GB2312" w:eastAsia="仿宋_GB2312" w:cs="仿宋_GB2312"/>
          <w:b/>
          <w:kern w:val="0"/>
          <w:sz w:val="28"/>
          <w:szCs w:val="28"/>
        </w:rPr>
      </w:pPr>
      <w:r w:rsidRPr="006B37DF">
        <w:rPr>
          <w:rFonts w:ascii="仿宋_GB2312" w:eastAsia="仿宋_GB2312" w:cs="仿宋_GB2312" w:hint="eastAsia"/>
          <w:b/>
          <w:kern w:val="0"/>
          <w:sz w:val="28"/>
          <w:szCs w:val="28"/>
        </w:rPr>
        <w:t>因公出国（境）费5.15万元。</w:t>
      </w:r>
    </w:p>
    <w:p w:rsidR="0047486B" w:rsidRPr="00E76165" w:rsidRDefault="006B37DF" w:rsidP="00E76165">
      <w:pPr>
        <w:widowControl/>
        <w:shd w:val="clear" w:color="auto" w:fill="FFFFFF"/>
        <w:spacing w:line="560" w:lineRule="exact"/>
        <w:ind w:firstLineChars="200" w:firstLine="560"/>
        <w:jc w:val="left"/>
        <w:rPr>
          <w:rFonts w:ascii="仿宋_GB2312" w:eastAsia="仿宋_GB2312" w:hAnsi="宋体" w:cs="宋体"/>
          <w:color w:val="000000"/>
          <w:kern w:val="0"/>
          <w:sz w:val="28"/>
          <w:szCs w:val="28"/>
        </w:rPr>
      </w:pPr>
      <w:r w:rsidRPr="00E76165">
        <w:rPr>
          <w:rFonts w:ascii="仿宋_GB2312" w:eastAsia="仿宋_GB2312" w:cs="仿宋_GB2312" w:hint="eastAsia"/>
          <w:kern w:val="0"/>
          <w:sz w:val="28"/>
          <w:szCs w:val="28"/>
        </w:rPr>
        <w:t>因公出国（境）费支出5.15万元，</w:t>
      </w:r>
      <w:r w:rsidR="0047486B" w:rsidRPr="00E76165">
        <w:rPr>
          <w:rFonts w:ascii="仿宋_GB2312" w:eastAsia="仿宋_GB2312" w:cs="仿宋_GB2312" w:hint="eastAsia"/>
          <w:kern w:val="0"/>
          <w:sz w:val="28"/>
          <w:szCs w:val="28"/>
        </w:rPr>
        <w:t>出国人数1人，主要是</w:t>
      </w:r>
      <w:r w:rsidR="0047486B" w:rsidRPr="00E76165">
        <w:rPr>
          <w:rFonts w:ascii="仿宋_GB2312" w:eastAsia="仿宋_GB2312" w:hint="eastAsia"/>
          <w:sz w:val="28"/>
          <w:szCs w:val="28"/>
        </w:rPr>
        <w:t>参加省纪委统一组织的培训。</w:t>
      </w:r>
      <w:r w:rsidR="0047486B" w:rsidRPr="00E76165">
        <w:rPr>
          <w:rFonts w:ascii="仿宋_GB2312" w:eastAsia="仿宋_GB2312" w:hAnsi="宋体" w:cs="宋体" w:hint="eastAsia"/>
          <w:color w:val="000000"/>
          <w:kern w:val="0"/>
          <w:sz w:val="28"/>
          <w:szCs w:val="28"/>
        </w:rPr>
        <w:t xml:space="preserve"> </w:t>
      </w:r>
    </w:p>
    <w:p w:rsidR="0047486B" w:rsidRPr="006B37DF" w:rsidRDefault="0047486B" w:rsidP="00954BD2">
      <w:pPr>
        <w:widowControl/>
        <w:shd w:val="clear" w:color="auto" w:fill="FFFFFF"/>
        <w:spacing w:line="560" w:lineRule="exact"/>
        <w:jc w:val="left"/>
        <w:rPr>
          <w:rFonts w:ascii="仿宋_GB2312" w:eastAsia="仿宋_GB2312" w:hAnsi="宋体" w:cs="宋体"/>
          <w:b/>
          <w:color w:val="000000"/>
          <w:kern w:val="0"/>
          <w:sz w:val="28"/>
          <w:szCs w:val="28"/>
        </w:rPr>
      </w:pPr>
      <w:r w:rsidRPr="00E12D4F">
        <w:rPr>
          <w:rFonts w:ascii="仿宋_GB2312" w:eastAsia="仿宋_GB2312" w:hAnsi="宋体" w:cs="宋体" w:hint="eastAsia"/>
          <w:color w:val="000000"/>
          <w:kern w:val="0"/>
          <w:sz w:val="28"/>
          <w:szCs w:val="28"/>
        </w:rPr>
        <w:t>2.</w:t>
      </w:r>
      <w:r w:rsidRPr="006B37DF">
        <w:rPr>
          <w:rFonts w:ascii="仿宋_GB2312" w:eastAsia="仿宋_GB2312" w:hAnsi="宋体" w:cs="宋体" w:hint="eastAsia"/>
          <w:b/>
          <w:color w:val="000000"/>
          <w:kern w:val="0"/>
          <w:sz w:val="28"/>
          <w:szCs w:val="28"/>
        </w:rPr>
        <w:t>公务用车购置及运行费</w:t>
      </w:r>
      <w:r w:rsidR="006B37DF">
        <w:rPr>
          <w:rFonts w:ascii="仿宋_GB2312" w:eastAsia="仿宋_GB2312" w:hAnsi="宋体" w:cs="宋体" w:hint="eastAsia"/>
          <w:b/>
          <w:color w:val="000000"/>
          <w:kern w:val="0"/>
          <w:sz w:val="28"/>
          <w:szCs w:val="28"/>
        </w:rPr>
        <w:t>54.86万元</w:t>
      </w:r>
    </w:p>
    <w:p w:rsidR="0047486B" w:rsidRPr="00E12D4F" w:rsidRDefault="0047486B" w:rsidP="00954BD2">
      <w:pPr>
        <w:widowControl/>
        <w:shd w:val="clear" w:color="auto" w:fill="FFFFFF"/>
        <w:spacing w:line="560" w:lineRule="exact"/>
        <w:jc w:val="left"/>
        <w:rPr>
          <w:rFonts w:ascii="仿宋_GB2312" w:eastAsia="仿宋_GB2312" w:hAnsi="宋体" w:cs="宋体"/>
          <w:color w:val="000000"/>
          <w:kern w:val="0"/>
          <w:sz w:val="28"/>
          <w:szCs w:val="28"/>
        </w:rPr>
      </w:pPr>
      <w:r w:rsidRPr="00E12D4F">
        <w:rPr>
          <w:rFonts w:ascii="仿宋_GB2312" w:eastAsia="仿宋_GB2312" w:hAnsi="宋体" w:cs="宋体" w:hint="eastAsia"/>
          <w:color w:val="000000"/>
          <w:kern w:val="0"/>
          <w:sz w:val="28"/>
          <w:szCs w:val="28"/>
        </w:rPr>
        <w:t xml:space="preserve">　　公务用车购置支出为0，公务用车运行费支出54.86万元，比2014年决算数减少1.41万元，主要原因是厉行节约，相应减少公务用车运行费。车辆运行维护费支出主要用于公务活动和查办案件等工作，包含燃料费、维修费、过路过桥费、保险费等。</w:t>
      </w:r>
      <w:r w:rsidRPr="00E12D4F">
        <w:rPr>
          <w:rFonts w:ascii="仿宋_GB2312" w:eastAsia="仿宋_GB2312" w:cs="仿宋_GB2312" w:hint="eastAsia"/>
          <w:kern w:val="0"/>
          <w:sz w:val="28"/>
          <w:szCs w:val="28"/>
        </w:rPr>
        <w:t>公务用车保有量为2</w:t>
      </w:r>
      <w:r w:rsidR="00525357" w:rsidRPr="00E12D4F">
        <w:rPr>
          <w:rFonts w:ascii="仿宋_GB2312" w:eastAsia="仿宋_GB2312" w:cs="仿宋_GB2312" w:hint="eastAsia"/>
          <w:kern w:val="0"/>
          <w:sz w:val="28"/>
          <w:szCs w:val="28"/>
        </w:rPr>
        <w:t>2</w:t>
      </w:r>
      <w:r w:rsidRPr="00E12D4F">
        <w:rPr>
          <w:rFonts w:ascii="仿宋_GB2312" w:eastAsia="仿宋_GB2312" w:cs="仿宋_GB2312" w:hint="eastAsia"/>
          <w:kern w:val="0"/>
          <w:sz w:val="28"/>
          <w:szCs w:val="28"/>
        </w:rPr>
        <w:t xml:space="preserve"> 辆。</w:t>
      </w:r>
    </w:p>
    <w:p w:rsidR="0047486B" w:rsidRPr="006B37DF" w:rsidRDefault="006B37DF" w:rsidP="00954BD2">
      <w:pPr>
        <w:widowControl/>
        <w:shd w:val="clear" w:color="auto" w:fill="FFFFFF"/>
        <w:spacing w:line="560" w:lineRule="exact"/>
        <w:jc w:val="left"/>
        <w:rPr>
          <w:rFonts w:ascii="仿宋_GB2312" w:eastAsia="仿宋_GB2312" w:hAnsi="宋体" w:cs="宋体"/>
          <w:b/>
          <w:color w:val="000000"/>
          <w:kern w:val="0"/>
          <w:sz w:val="28"/>
          <w:szCs w:val="28"/>
        </w:rPr>
      </w:pPr>
      <w:r w:rsidRPr="006B37DF">
        <w:rPr>
          <w:rFonts w:ascii="仿宋_GB2312" w:eastAsia="仿宋_GB2312" w:hAnsi="宋体" w:cs="宋体" w:hint="eastAsia"/>
          <w:b/>
          <w:color w:val="000000"/>
          <w:kern w:val="0"/>
          <w:sz w:val="28"/>
          <w:szCs w:val="28"/>
        </w:rPr>
        <w:t>3.</w:t>
      </w:r>
      <w:r w:rsidR="0047486B" w:rsidRPr="006B37DF">
        <w:rPr>
          <w:rFonts w:ascii="仿宋_GB2312" w:eastAsia="仿宋_GB2312" w:hAnsi="宋体" w:cs="宋体" w:hint="eastAsia"/>
          <w:b/>
          <w:color w:val="000000"/>
          <w:kern w:val="0"/>
          <w:sz w:val="28"/>
          <w:szCs w:val="28"/>
        </w:rPr>
        <w:t>公务接待费</w:t>
      </w:r>
      <w:r w:rsidRPr="006B37DF">
        <w:rPr>
          <w:rFonts w:ascii="仿宋_GB2312" w:eastAsia="仿宋_GB2312" w:hAnsi="宋体" w:cs="宋体" w:hint="eastAsia"/>
          <w:b/>
          <w:color w:val="000000"/>
          <w:kern w:val="0"/>
          <w:sz w:val="28"/>
          <w:szCs w:val="28"/>
        </w:rPr>
        <w:t>14.87万元</w:t>
      </w:r>
    </w:p>
    <w:p w:rsidR="0047486B" w:rsidRPr="00E12D4F" w:rsidRDefault="0047486B" w:rsidP="00954BD2">
      <w:pPr>
        <w:widowControl/>
        <w:shd w:val="clear" w:color="auto" w:fill="FFFFFF"/>
        <w:spacing w:line="560" w:lineRule="exact"/>
        <w:jc w:val="left"/>
        <w:rPr>
          <w:rFonts w:ascii="仿宋_GB2312" w:eastAsia="仿宋_GB2312" w:hAnsi="宋体" w:cs="宋体"/>
          <w:color w:val="000000"/>
          <w:kern w:val="0"/>
          <w:sz w:val="28"/>
          <w:szCs w:val="28"/>
        </w:rPr>
      </w:pPr>
      <w:r w:rsidRPr="00E12D4F">
        <w:rPr>
          <w:rFonts w:ascii="仿宋_GB2312" w:eastAsia="仿宋_GB2312" w:hAnsi="宋体" w:cs="宋体" w:hint="eastAsia"/>
          <w:color w:val="000000"/>
          <w:kern w:val="0"/>
          <w:sz w:val="28"/>
          <w:szCs w:val="28"/>
        </w:rPr>
        <w:t xml:space="preserve">　　公务接待费支出14.87</w:t>
      </w:r>
      <w:r w:rsidR="006B37DF">
        <w:rPr>
          <w:rFonts w:ascii="仿宋_GB2312" w:eastAsia="仿宋_GB2312" w:hAnsi="宋体" w:cs="宋体" w:hint="eastAsia"/>
          <w:color w:val="000000"/>
          <w:kern w:val="0"/>
          <w:sz w:val="28"/>
          <w:szCs w:val="28"/>
        </w:rPr>
        <w:t>万</w:t>
      </w:r>
      <w:r w:rsidRPr="00E12D4F">
        <w:rPr>
          <w:rFonts w:ascii="仿宋_GB2312" w:eastAsia="仿宋_GB2312" w:hAnsi="宋体" w:cs="宋体" w:hint="eastAsia"/>
          <w:color w:val="000000"/>
          <w:kern w:val="0"/>
          <w:sz w:val="28"/>
          <w:szCs w:val="28"/>
        </w:rPr>
        <w:t>元，比2014年决算数减少0.43万元。主要用于省、市（县）纪委来人接待费用。</w:t>
      </w:r>
      <w:r w:rsidRPr="00E12D4F">
        <w:rPr>
          <w:rFonts w:ascii="仿宋_GB2312" w:eastAsia="仿宋_GB2312" w:cs="仿宋_GB2312" w:hint="eastAsia"/>
          <w:kern w:val="0"/>
          <w:sz w:val="28"/>
          <w:szCs w:val="28"/>
        </w:rPr>
        <w:t>2015 年共接待批次58批、人数532人。</w:t>
      </w:r>
    </w:p>
    <w:p w:rsidR="0047486B" w:rsidRDefault="0047486B" w:rsidP="00954BD2">
      <w:pPr>
        <w:autoSpaceDE w:val="0"/>
        <w:autoSpaceDN w:val="0"/>
        <w:spacing w:line="560" w:lineRule="exact"/>
        <w:rPr>
          <w:rFonts w:ascii="仿宋_GB2312" w:eastAsia="仿宋_GB2312" w:cs="仿宋_GB2312"/>
          <w:b/>
          <w:kern w:val="0"/>
          <w:sz w:val="28"/>
          <w:szCs w:val="28"/>
        </w:rPr>
      </w:pPr>
      <w:r w:rsidRPr="006B37DF">
        <w:rPr>
          <w:rFonts w:ascii="仿宋_GB2312" w:eastAsia="仿宋_GB2312" w:cs="仿宋_GB2312" w:hint="eastAsia"/>
          <w:b/>
          <w:kern w:val="0"/>
          <w:sz w:val="28"/>
          <w:szCs w:val="28"/>
        </w:rPr>
        <w:t>图7：“三公”经费财政拨款支出结构</w:t>
      </w:r>
    </w:p>
    <w:p w:rsidR="006B37DF" w:rsidRDefault="006B37DF" w:rsidP="00954BD2">
      <w:pPr>
        <w:autoSpaceDE w:val="0"/>
        <w:autoSpaceDN w:val="0"/>
        <w:spacing w:line="560" w:lineRule="exact"/>
        <w:rPr>
          <w:rFonts w:ascii="仿宋_GB2312" w:eastAsia="仿宋_GB2312" w:cs="仿宋_GB2312"/>
          <w:b/>
          <w:kern w:val="0"/>
          <w:sz w:val="28"/>
          <w:szCs w:val="28"/>
        </w:rPr>
      </w:pPr>
      <w:r>
        <w:rPr>
          <w:rFonts w:ascii="仿宋_GB2312" w:eastAsia="仿宋_GB2312" w:cs="仿宋_GB2312" w:hint="eastAsia"/>
          <w:b/>
          <w:noProof/>
          <w:kern w:val="0"/>
          <w:sz w:val="28"/>
          <w:szCs w:val="28"/>
        </w:rPr>
        <w:drawing>
          <wp:anchor distT="0" distB="0" distL="114300" distR="114300" simplePos="0" relativeHeight="251669504" behindDoc="0" locked="0" layoutInCell="1" allowOverlap="1">
            <wp:simplePos x="0" y="0"/>
            <wp:positionH relativeFrom="column">
              <wp:posOffset>614273</wp:posOffset>
            </wp:positionH>
            <wp:positionV relativeFrom="paragraph">
              <wp:posOffset>147608</wp:posOffset>
            </wp:positionV>
            <wp:extent cx="4852442" cy="2001328"/>
            <wp:effectExtent l="19050" t="0" r="24358" b="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6B37DF" w:rsidRDefault="006B37DF" w:rsidP="00954BD2">
      <w:pPr>
        <w:autoSpaceDE w:val="0"/>
        <w:autoSpaceDN w:val="0"/>
        <w:spacing w:line="560" w:lineRule="exact"/>
        <w:rPr>
          <w:rFonts w:ascii="仿宋_GB2312" w:eastAsia="仿宋_GB2312" w:cs="仿宋_GB2312"/>
          <w:b/>
          <w:kern w:val="0"/>
          <w:sz w:val="28"/>
          <w:szCs w:val="28"/>
        </w:rPr>
      </w:pPr>
    </w:p>
    <w:p w:rsidR="006B37DF" w:rsidRDefault="006B37DF" w:rsidP="00954BD2">
      <w:pPr>
        <w:autoSpaceDE w:val="0"/>
        <w:autoSpaceDN w:val="0"/>
        <w:spacing w:line="560" w:lineRule="exact"/>
        <w:rPr>
          <w:rFonts w:ascii="仿宋_GB2312" w:eastAsia="仿宋_GB2312" w:cs="仿宋_GB2312"/>
          <w:b/>
          <w:kern w:val="0"/>
          <w:sz w:val="28"/>
          <w:szCs w:val="28"/>
        </w:rPr>
      </w:pPr>
    </w:p>
    <w:p w:rsidR="006B37DF" w:rsidRDefault="006B37DF" w:rsidP="00954BD2">
      <w:pPr>
        <w:autoSpaceDE w:val="0"/>
        <w:autoSpaceDN w:val="0"/>
        <w:spacing w:line="560" w:lineRule="exact"/>
        <w:rPr>
          <w:rFonts w:ascii="仿宋_GB2312" w:eastAsia="仿宋_GB2312" w:cs="仿宋_GB2312"/>
          <w:b/>
          <w:kern w:val="0"/>
          <w:sz w:val="28"/>
          <w:szCs w:val="28"/>
        </w:rPr>
      </w:pPr>
    </w:p>
    <w:p w:rsidR="006B37DF" w:rsidRDefault="006B37DF" w:rsidP="00954BD2">
      <w:pPr>
        <w:autoSpaceDE w:val="0"/>
        <w:autoSpaceDN w:val="0"/>
        <w:spacing w:line="560" w:lineRule="exact"/>
        <w:rPr>
          <w:rFonts w:ascii="仿宋_GB2312" w:eastAsia="仿宋_GB2312" w:cs="仿宋_GB2312"/>
          <w:b/>
          <w:kern w:val="0"/>
          <w:sz w:val="28"/>
          <w:szCs w:val="28"/>
        </w:rPr>
      </w:pPr>
    </w:p>
    <w:p w:rsidR="006B37DF" w:rsidRDefault="006B37DF" w:rsidP="00954BD2">
      <w:pPr>
        <w:autoSpaceDE w:val="0"/>
        <w:autoSpaceDN w:val="0"/>
        <w:spacing w:line="560" w:lineRule="exact"/>
        <w:rPr>
          <w:rFonts w:ascii="仿宋_GB2312" w:eastAsia="仿宋_GB2312" w:cs="仿宋_GB2312"/>
          <w:b/>
          <w:kern w:val="0"/>
          <w:sz w:val="28"/>
          <w:szCs w:val="28"/>
        </w:rPr>
      </w:pPr>
    </w:p>
    <w:p w:rsidR="006B37DF" w:rsidRPr="006B37DF" w:rsidRDefault="006B37DF" w:rsidP="00954BD2">
      <w:pPr>
        <w:autoSpaceDE w:val="0"/>
        <w:autoSpaceDN w:val="0"/>
        <w:spacing w:line="560" w:lineRule="exact"/>
        <w:rPr>
          <w:rFonts w:ascii="仿宋_GB2312" w:eastAsia="仿宋_GB2312" w:cs="仿宋_GB2312"/>
          <w:b/>
          <w:kern w:val="0"/>
          <w:sz w:val="28"/>
          <w:szCs w:val="28"/>
        </w:rPr>
      </w:pPr>
    </w:p>
    <w:p w:rsidR="0047486B" w:rsidRPr="006B37DF" w:rsidRDefault="0047486B" w:rsidP="00954BD2">
      <w:pPr>
        <w:autoSpaceDE w:val="0"/>
        <w:autoSpaceDN w:val="0"/>
        <w:spacing w:line="560" w:lineRule="exact"/>
        <w:rPr>
          <w:rFonts w:ascii="仿宋_GB2312" w:eastAsia="仿宋_GB2312" w:cs="仿宋_GB2312"/>
          <w:b/>
          <w:kern w:val="0"/>
          <w:sz w:val="28"/>
          <w:szCs w:val="28"/>
        </w:rPr>
      </w:pPr>
      <w:r w:rsidRPr="006B37DF">
        <w:rPr>
          <w:rFonts w:ascii="仿宋_GB2312" w:eastAsia="仿宋_GB2312" w:cs="仿宋_GB2312" w:hint="eastAsia"/>
          <w:b/>
          <w:kern w:val="0"/>
          <w:sz w:val="28"/>
          <w:szCs w:val="28"/>
        </w:rPr>
        <w:t>八、其他重要事项的情况说明</w:t>
      </w:r>
    </w:p>
    <w:p w:rsidR="0047486B" w:rsidRPr="006B37DF" w:rsidRDefault="0047486B" w:rsidP="00E76165">
      <w:pPr>
        <w:autoSpaceDE w:val="0"/>
        <w:autoSpaceDN w:val="0"/>
        <w:spacing w:line="560" w:lineRule="exact"/>
        <w:ind w:firstLineChars="200" w:firstLine="562"/>
        <w:rPr>
          <w:rFonts w:ascii="仿宋_GB2312" w:eastAsia="仿宋_GB2312" w:cs="楷体_GB2312"/>
          <w:b/>
          <w:kern w:val="0"/>
          <w:sz w:val="28"/>
          <w:szCs w:val="28"/>
        </w:rPr>
      </w:pPr>
      <w:r w:rsidRPr="006B37DF">
        <w:rPr>
          <w:rFonts w:ascii="仿宋_GB2312" w:eastAsia="仿宋_GB2312" w:cs="楷体_GB2312" w:hint="eastAsia"/>
          <w:b/>
          <w:kern w:val="0"/>
          <w:sz w:val="28"/>
          <w:szCs w:val="28"/>
        </w:rPr>
        <w:t>（一）机关运行经费支出情况。</w:t>
      </w:r>
    </w:p>
    <w:p w:rsidR="0047486B" w:rsidRPr="00E12D4F" w:rsidRDefault="0047486B" w:rsidP="00954BD2">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t xml:space="preserve">2015 </w:t>
      </w:r>
      <w:proofErr w:type="gramStart"/>
      <w:r w:rsidRPr="00E12D4F">
        <w:rPr>
          <w:rFonts w:ascii="仿宋_GB2312" w:eastAsia="仿宋_GB2312" w:cs="仿宋_GB2312" w:hint="eastAsia"/>
          <w:kern w:val="0"/>
          <w:sz w:val="28"/>
          <w:szCs w:val="28"/>
        </w:rPr>
        <w:t>年市纪委</w:t>
      </w:r>
      <w:proofErr w:type="gramEnd"/>
      <w:r w:rsidRPr="00E12D4F">
        <w:rPr>
          <w:rFonts w:ascii="仿宋_GB2312" w:eastAsia="仿宋_GB2312" w:cs="仿宋_GB2312" w:hint="eastAsia"/>
          <w:kern w:val="0"/>
          <w:sz w:val="28"/>
          <w:szCs w:val="28"/>
        </w:rPr>
        <w:t>机关运行经费支出340.93万元，比2014年增加139.53万元，增长69.58%。主要原因是一是有关办公费用价格上涨，二是今年我委</w:t>
      </w:r>
      <w:r w:rsidRPr="00E12D4F">
        <w:rPr>
          <w:rFonts w:ascii="仿宋_GB2312" w:eastAsia="仿宋_GB2312" w:hAnsi="宋体" w:cs="宋体" w:hint="eastAsia"/>
          <w:color w:val="000000"/>
          <w:kern w:val="0"/>
          <w:sz w:val="28"/>
          <w:szCs w:val="28"/>
        </w:rPr>
        <w:t>聚焦主业，不断加强监督执纪问</w:t>
      </w:r>
      <w:proofErr w:type="gramStart"/>
      <w:r w:rsidRPr="00E12D4F">
        <w:rPr>
          <w:rFonts w:ascii="仿宋_GB2312" w:eastAsia="仿宋_GB2312" w:hAnsi="宋体" w:cs="宋体" w:hint="eastAsia"/>
          <w:color w:val="000000"/>
          <w:kern w:val="0"/>
          <w:sz w:val="28"/>
          <w:szCs w:val="28"/>
        </w:rPr>
        <w:t>责工作</w:t>
      </w:r>
      <w:proofErr w:type="gramEnd"/>
      <w:r w:rsidRPr="00E12D4F">
        <w:rPr>
          <w:rFonts w:ascii="仿宋_GB2312" w:eastAsia="仿宋_GB2312" w:hAnsi="宋体" w:cs="宋体" w:hint="eastAsia"/>
          <w:color w:val="000000"/>
          <w:kern w:val="0"/>
          <w:sz w:val="28"/>
          <w:szCs w:val="28"/>
        </w:rPr>
        <w:t>力度，使各项费用支出增加</w:t>
      </w:r>
      <w:r w:rsidRPr="00E12D4F">
        <w:rPr>
          <w:rFonts w:ascii="仿宋_GB2312" w:eastAsia="仿宋_GB2312" w:cs="仿宋_GB2312" w:hint="eastAsia"/>
          <w:kern w:val="0"/>
          <w:sz w:val="28"/>
          <w:szCs w:val="28"/>
        </w:rPr>
        <w:t>。</w:t>
      </w:r>
    </w:p>
    <w:p w:rsidR="0047486B" w:rsidRPr="00E12D4F" w:rsidRDefault="0047486B" w:rsidP="00954BD2">
      <w:pPr>
        <w:autoSpaceDE w:val="0"/>
        <w:autoSpaceDN w:val="0"/>
        <w:spacing w:line="560" w:lineRule="exact"/>
        <w:rPr>
          <w:rFonts w:ascii="仿宋_GB2312" w:eastAsia="仿宋_GB2312" w:cs="楷体_GB2312"/>
          <w:kern w:val="0"/>
          <w:sz w:val="28"/>
          <w:szCs w:val="28"/>
        </w:rPr>
      </w:pPr>
      <w:r w:rsidRPr="00E12D4F">
        <w:rPr>
          <w:rFonts w:ascii="仿宋_GB2312" w:eastAsia="仿宋_GB2312" w:cs="楷体_GB2312" w:hint="eastAsia"/>
          <w:kern w:val="0"/>
          <w:sz w:val="28"/>
          <w:szCs w:val="28"/>
        </w:rPr>
        <w:t>（二）政府采购支出情况。</w:t>
      </w:r>
    </w:p>
    <w:p w:rsidR="00940FB1" w:rsidRPr="00E12D4F" w:rsidRDefault="0047486B" w:rsidP="00851C29">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lastRenderedPageBreak/>
        <w:t xml:space="preserve">2015 </w:t>
      </w:r>
      <w:proofErr w:type="gramStart"/>
      <w:r w:rsidRPr="00E12D4F">
        <w:rPr>
          <w:rFonts w:ascii="仿宋_GB2312" w:eastAsia="仿宋_GB2312" w:cs="仿宋_GB2312" w:hint="eastAsia"/>
          <w:kern w:val="0"/>
          <w:sz w:val="28"/>
          <w:szCs w:val="28"/>
        </w:rPr>
        <w:t>年市纪委</w:t>
      </w:r>
      <w:proofErr w:type="gramEnd"/>
      <w:r w:rsidRPr="00E12D4F">
        <w:rPr>
          <w:rFonts w:ascii="仿宋_GB2312" w:eastAsia="仿宋_GB2312" w:cs="仿宋_GB2312" w:hint="eastAsia"/>
          <w:kern w:val="0"/>
          <w:sz w:val="28"/>
          <w:szCs w:val="28"/>
        </w:rPr>
        <w:t>政府采购支出总额</w:t>
      </w:r>
      <w:r w:rsidR="003A15ED" w:rsidRPr="00E12D4F">
        <w:rPr>
          <w:rFonts w:ascii="仿宋_GB2312" w:eastAsia="仿宋_GB2312" w:cs="仿宋_GB2312" w:hint="eastAsia"/>
          <w:kern w:val="0"/>
          <w:sz w:val="28"/>
          <w:szCs w:val="28"/>
        </w:rPr>
        <w:t>138.76</w:t>
      </w:r>
      <w:r w:rsidRPr="00E12D4F">
        <w:rPr>
          <w:rFonts w:ascii="仿宋_GB2312" w:eastAsia="仿宋_GB2312" w:cs="仿宋_GB2312" w:hint="eastAsia"/>
          <w:kern w:val="0"/>
          <w:sz w:val="28"/>
          <w:szCs w:val="28"/>
        </w:rPr>
        <w:t>万元，其中：政府采购货物支出</w:t>
      </w:r>
      <w:r w:rsidR="002914A1" w:rsidRPr="00E12D4F">
        <w:rPr>
          <w:rFonts w:ascii="仿宋_GB2312" w:eastAsia="仿宋_GB2312" w:cs="仿宋_GB2312" w:hint="eastAsia"/>
          <w:kern w:val="0"/>
          <w:sz w:val="28"/>
          <w:szCs w:val="28"/>
        </w:rPr>
        <w:t>92.6</w:t>
      </w:r>
      <w:r w:rsidRPr="00E12D4F">
        <w:rPr>
          <w:rFonts w:ascii="仿宋_GB2312" w:eastAsia="仿宋_GB2312" w:cs="仿宋_GB2312" w:hint="eastAsia"/>
          <w:kern w:val="0"/>
          <w:sz w:val="28"/>
          <w:szCs w:val="28"/>
        </w:rPr>
        <w:t>万元、政府采购工程支出</w:t>
      </w:r>
      <w:r w:rsidR="002914A1" w:rsidRPr="00E12D4F">
        <w:rPr>
          <w:rFonts w:ascii="仿宋_GB2312" w:eastAsia="仿宋_GB2312" w:cs="仿宋_GB2312" w:hint="eastAsia"/>
          <w:kern w:val="0"/>
          <w:sz w:val="28"/>
          <w:szCs w:val="28"/>
        </w:rPr>
        <w:t>46.16</w:t>
      </w:r>
      <w:r w:rsidRPr="00E12D4F">
        <w:rPr>
          <w:rFonts w:ascii="仿宋_GB2312" w:eastAsia="仿宋_GB2312" w:cs="仿宋_GB2312" w:hint="eastAsia"/>
          <w:kern w:val="0"/>
          <w:sz w:val="28"/>
          <w:szCs w:val="28"/>
        </w:rPr>
        <w:t xml:space="preserve"> 万元。</w:t>
      </w:r>
    </w:p>
    <w:p w:rsidR="0047486B" w:rsidRPr="00E12D4F" w:rsidRDefault="0047486B" w:rsidP="00954BD2">
      <w:pPr>
        <w:autoSpaceDE w:val="0"/>
        <w:autoSpaceDN w:val="0"/>
        <w:spacing w:line="560" w:lineRule="exact"/>
        <w:rPr>
          <w:rFonts w:ascii="仿宋_GB2312" w:eastAsia="仿宋_GB2312" w:cs="楷体_GB2312"/>
          <w:kern w:val="0"/>
          <w:sz w:val="28"/>
          <w:szCs w:val="28"/>
        </w:rPr>
      </w:pPr>
      <w:r w:rsidRPr="00E12D4F">
        <w:rPr>
          <w:rFonts w:ascii="仿宋_GB2312" w:eastAsia="仿宋_GB2312" w:cs="楷体_GB2312" w:hint="eastAsia"/>
          <w:kern w:val="0"/>
          <w:sz w:val="28"/>
          <w:szCs w:val="28"/>
        </w:rPr>
        <w:t>（三）国有资产占用情况。</w:t>
      </w:r>
    </w:p>
    <w:p w:rsidR="00525357" w:rsidRPr="00E12D4F" w:rsidRDefault="0047486B" w:rsidP="002263B4">
      <w:pPr>
        <w:autoSpaceDE w:val="0"/>
        <w:autoSpaceDN w:val="0"/>
        <w:spacing w:line="560" w:lineRule="exact"/>
        <w:ind w:firstLineChars="200" w:firstLine="560"/>
        <w:rPr>
          <w:rFonts w:ascii="仿宋_GB2312" w:eastAsia="仿宋_GB2312" w:cs="仿宋_GB2312"/>
          <w:kern w:val="0"/>
          <w:sz w:val="28"/>
          <w:szCs w:val="28"/>
        </w:rPr>
      </w:pPr>
      <w:r w:rsidRPr="00E12D4F">
        <w:rPr>
          <w:rFonts w:ascii="仿宋_GB2312" w:eastAsia="仿宋_GB2312" w:cs="仿宋_GB2312" w:hint="eastAsia"/>
          <w:kern w:val="0"/>
          <w:sz w:val="28"/>
          <w:szCs w:val="28"/>
        </w:rPr>
        <w:t>截至2015年12月31日，</w:t>
      </w:r>
      <w:r w:rsidR="00940FB1" w:rsidRPr="00E12D4F">
        <w:rPr>
          <w:rFonts w:ascii="仿宋_GB2312" w:eastAsia="仿宋_GB2312" w:cs="仿宋_GB2312" w:hint="eastAsia"/>
          <w:kern w:val="0"/>
          <w:sz w:val="28"/>
          <w:szCs w:val="28"/>
        </w:rPr>
        <w:t>市纪委</w:t>
      </w:r>
      <w:r w:rsidRPr="00E12D4F">
        <w:rPr>
          <w:rFonts w:ascii="仿宋_GB2312" w:eastAsia="仿宋_GB2312" w:cs="仿宋_GB2312" w:hint="eastAsia"/>
          <w:kern w:val="0"/>
          <w:sz w:val="28"/>
          <w:szCs w:val="28"/>
        </w:rPr>
        <w:t>共有车辆</w:t>
      </w:r>
      <w:r w:rsidR="00940FB1" w:rsidRPr="00E12D4F">
        <w:rPr>
          <w:rFonts w:ascii="仿宋_GB2312" w:eastAsia="仿宋_GB2312" w:cs="仿宋_GB2312" w:hint="eastAsia"/>
          <w:kern w:val="0"/>
          <w:sz w:val="28"/>
          <w:szCs w:val="28"/>
        </w:rPr>
        <w:t>2</w:t>
      </w:r>
      <w:r w:rsidR="00525357" w:rsidRPr="00E12D4F">
        <w:rPr>
          <w:rFonts w:ascii="仿宋_GB2312" w:eastAsia="仿宋_GB2312" w:cs="仿宋_GB2312" w:hint="eastAsia"/>
          <w:kern w:val="0"/>
          <w:sz w:val="28"/>
          <w:szCs w:val="28"/>
        </w:rPr>
        <w:t>2辆，其中：</w:t>
      </w:r>
      <w:r w:rsidRPr="00E12D4F">
        <w:rPr>
          <w:rFonts w:ascii="仿宋_GB2312" w:eastAsia="仿宋_GB2312" w:cs="仿宋_GB2312" w:hint="eastAsia"/>
          <w:kern w:val="0"/>
          <w:sz w:val="28"/>
          <w:szCs w:val="28"/>
        </w:rPr>
        <w:t>一般公务用车8辆</w:t>
      </w:r>
      <w:r w:rsidR="00525357" w:rsidRPr="00E12D4F">
        <w:rPr>
          <w:rFonts w:ascii="仿宋_GB2312" w:eastAsia="仿宋_GB2312" w:cs="仿宋_GB2312" w:hint="eastAsia"/>
          <w:kern w:val="0"/>
          <w:sz w:val="28"/>
          <w:szCs w:val="28"/>
        </w:rPr>
        <w:t>，专业技术用车1辆，执法执勤用车13辆</w:t>
      </w:r>
      <w:r w:rsidR="001F07C8" w:rsidRPr="00E12D4F">
        <w:rPr>
          <w:rFonts w:ascii="仿宋_GB2312" w:eastAsia="仿宋_GB2312" w:cs="仿宋_GB2312" w:hint="eastAsia"/>
          <w:kern w:val="0"/>
          <w:sz w:val="28"/>
          <w:szCs w:val="28"/>
        </w:rPr>
        <w:t>。</w:t>
      </w:r>
      <w:r w:rsidR="001F07C8" w:rsidRPr="00E12D4F">
        <w:rPr>
          <w:rFonts w:ascii="仿宋_GB2312" w:eastAsia="仿宋_GB2312" w:hAnsi="宋体" w:cs="宋体" w:hint="eastAsia"/>
          <w:color w:val="000000"/>
          <w:kern w:val="0"/>
          <w:sz w:val="28"/>
          <w:szCs w:val="28"/>
        </w:rPr>
        <w:t>单位价值200万元以上大型设备0台（套）。</w:t>
      </w:r>
    </w:p>
    <w:p w:rsidR="00E76165" w:rsidRDefault="00E76165" w:rsidP="00E76165">
      <w:pPr>
        <w:autoSpaceDE w:val="0"/>
        <w:autoSpaceDN w:val="0"/>
        <w:spacing w:line="560" w:lineRule="exact"/>
        <w:jc w:val="center"/>
        <w:rPr>
          <w:rFonts w:ascii="仿宋_GB2312" w:eastAsia="仿宋_GB2312" w:cs="仿宋_GB2312"/>
          <w:b/>
          <w:kern w:val="0"/>
          <w:sz w:val="28"/>
          <w:szCs w:val="28"/>
        </w:rPr>
      </w:pPr>
    </w:p>
    <w:p w:rsidR="0047486B" w:rsidRPr="00E12D4F" w:rsidRDefault="0047486B" w:rsidP="00E76165">
      <w:pPr>
        <w:autoSpaceDE w:val="0"/>
        <w:autoSpaceDN w:val="0"/>
        <w:spacing w:line="560" w:lineRule="exact"/>
        <w:jc w:val="center"/>
        <w:rPr>
          <w:rFonts w:ascii="仿宋_GB2312" w:eastAsia="仿宋_GB2312" w:cs="仿宋_GB2312"/>
          <w:b/>
          <w:kern w:val="0"/>
          <w:sz w:val="28"/>
          <w:szCs w:val="28"/>
        </w:rPr>
      </w:pPr>
      <w:r w:rsidRPr="00E12D4F">
        <w:rPr>
          <w:rFonts w:ascii="仿宋_GB2312" w:eastAsia="仿宋_GB2312" w:cs="仿宋_GB2312" w:hint="eastAsia"/>
          <w:b/>
          <w:kern w:val="0"/>
          <w:sz w:val="28"/>
          <w:szCs w:val="28"/>
        </w:rPr>
        <w:t>第四部分 名词解释</w:t>
      </w:r>
    </w:p>
    <w:p w:rsidR="0047486B" w:rsidRPr="00E12D4F" w:rsidRDefault="0047486B" w:rsidP="00954BD2">
      <w:pPr>
        <w:autoSpaceDE w:val="0"/>
        <w:autoSpaceDN w:val="0"/>
        <w:spacing w:line="560" w:lineRule="exact"/>
        <w:rPr>
          <w:rFonts w:ascii="仿宋_GB2312" w:eastAsia="仿宋_GB2312" w:cs="仿宋_GB2312"/>
          <w:kern w:val="0"/>
          <w:sz w:val="28"/>
          <w:szCs w:val="28"/>
        </w:rPr>
      </w:pPr>
      <w:r w:rsidRPr="00E12D4F">
        <w:rPr>
          <w:rFonts w:ascii="仿宋_GB2312" w:eastAsia="仿宋_GB2312" w:cs="仿宋_GB2312" w:hint="eastAsia"/>
          <w:kern w:val="0"/>
          <w:sz w:val="28"/>
          <w:szCs w:val="28"/>
        </w:rPr>
        <w:t>一、财政拨款收入：指财政当年拨付的资金。</w:t>
      </w:r>
    </w:p>
    <w:p w:rsidR="0047486B" w:rsidRPr="00E12D4F" w:rsidRDefault="005714C4" w:rsidP="00954BD2">
      <w:pPr>
        <w:autoSpaceDE w:val="0"/>
        <w:autoSpaceDN w:val="0"/>
        <w:spacing w:line="560" w:lineRule="exact"/>
        <w:rPr>
          <w:rFonts w:ascii="仿宋_GB2312" w:eastAsia="仿宋_GB2312" w:cs="仿宋_GB2312"/>
          <w:kern w:val="0"/>
          <w:sz w:val="28"/>
          <w:szCs w:val="28"/>
        </w:rPr>
      </w:pPr>
      <w:r w:rsidRPr="00E12D4F">
        <w:rPr>
          <w:rFonts w:ascii="仿宋_GB2312" w:eastAsia="仿宋_GB2312" w:cs="仿宋_GB2312" w:hint="eastAsia"/>
          <w:kern w:val="0"/>
          <w:sz w:val="28"/>
          <w:szCs w:val="28"/>
        </w:rPr>
        <w:t>二</w:t>
      </w:r>
      <w:r w:rsidR="0047486B" w:rsidRPr="00E12D4F">
        <w:rPr>
          <w:rFonts w:ascii="仿宋_GB2312" w:eastAsia="仿宋_GB2312" w:cs="仿宋_GB2312" w:hint="eastAsia"/>
          <w:kern w:val="0"/>
          <w:sz w:val="28"/>
          <w:szCs w:val="28"/>
        </w:rPr>
        <w:t>、其他收入：指除</w:t>
      </w:r>
      <w:r w:rsidRPr="00E12D4F">
        <w:rPr>
          <w:rFonts w:ascii="仿宋_GB2312" w:eastAsia="仿宋_GB2312" w:cs="仿宋_GB2312" w:hint="eastAsia"/>
          <w:kern w:val="0"/>
          <w:sz w:val="28"/>
          <w:szCs w:val="28"/>
        </w:rPr>
        <w:t xml:space="preserve"> </w:t>
      </w:r>
      <w:r w:rsidR="0047486B" w:rsidRPr="00E12D4F">
        <w:rPr>
          <w:rFonts w:ascii="仿宋_GB2312" w:eastAsia="仿宋_GB2312" w:cs="仿宋_GB2312" w:hint="eastAsia"/>
          <w:kern w:val="0"/>
          <w:sz w:val="28"/>
          <w:szCs w:val="28"/>
        </w:rPr>
        <w:t>“财政拨款收入”、“事业收入”、“经营收入”等以外的收入。主要是存款利息收入等。</w:t>
      </w:r>
    </w:p>
    <w:p w:rsidR="0047486B" w:rsidRPr="00E12D4F" w:rsidRDefault="005714C4" w:rsidP="00954BD2">
      <w:pPr>
        <w:autoSpaceDE w:val="0"/>
        <w:autoSpaceDN w:val="0"/>
        <w:spacing w:line="560" w:lineRule="exact"/>
        <w:rPr>
          <w:rFonts w:ascii="仿宋_GB2312" w:eastAsia="仿宋_GB2312" w:cs="仿宋_GB2312"/>
          <w:kern w:val="0"/>
          <w:sz w:val="28"/>
          <w:szCs w:val="28"/>
        </w:rPr>
      </w:pPr>
      <w:r w:rsidRPr="00E12D4F">
        <w:rPr>
          <w:rFonts w:ascii="仿宋_GB2312" w:eastAsia="仿宋_GB2312" w:cs="仿宋_GB2312" w:hint="eastAsia"/>
          <w:kern w:val="0"/>
          <w:sz w:val="28"/>
          <w:szCs w:val="28"/>
        </w:rPr>
        <w:t>三</w:t>
      </w:r>
      <w:r w:rsidR="0047486B" w:rsidRPr="00E12D4F">
        <w:rPr>
          <w:rFonts w:ascii="仿宋_GB2312" w:eastAsia="仿宋_GB2312" w:cs="仿宋_GB2312" w:hint="eastAsia"/>
          <w:kern w:val="0"/>
          <w:sz w:val="28"/>
          <w:szCs w:val="28"/>
        </w:rPr>
        <w:t>、年初结转和结余：指以前年度尚未完成、结转到本年按有关规定继续使用的资金。</w:t>
      </w:r>
    </w:p>
    <w:p w:rsidR="0047486B" w:rsidRPr="00E12D4F" w:rsidRDefault="005714C4" w:rsidP="00954BD2">
      <w:pPr>
        <w:autoSpaceDE w:val="0"/>
        <w:autoSpaceDN w:val="0"/>
        <w:spacing w:line="560" w:lineRule="exact"/>
        <w:rPr>
          <w:rFonts w:ascii="仿宋_GB2312" w:eastAsia="仿宋_GB2312" w:cs="仿宋_GB2312"/>
          <w:kern w:val="0"/>
          <w:sz w:val="28"/>
          <w:szCs w:val="28"/>
        </w:rPr>
      </w:pPr>
      <w:r w:rsidRPr="00E12D4F">
        <w:rPr>
          <w:rFonts w:ascii="仿宋_GB2312" w:eastAsia="仿宋_GB2312" w:cs="仿宋_GB2312" w:hint="eastAsia"/>
          <w:kern w:val="0"/>
          <w:sz w:val="28"/>
          <w:szCs w:val="28"/>
        </w:rPr>
        <w:t>四</w:t>
      </w:r>
      <w:r w:rsidR="0047486B" w:rsidRPr="00E12D4F">
        <w:rPr>
          <w:rFonts w:ascii="仿宋_GB2312" w:eastAsia="仿宋_GB2312" w:cs="仿宋_GB2312" w:hint="eastAsia"/>
          <w:kern w:val="0"/>
          <w:sz w:val="28"/>
          <w:szCs w:val="28"/>
        </w:rPr>
        <w:t>、一般公共服务（类）</w:t>
      </w:r>
      <w:r w:rsidR="00B57F6D" w:rsidRPr="00E12D4F">
        <w:rPr>
          <w:rFonts w:ascii="仿宋_GB2312" w:eastAsia="仿宋_GB2312" w:cs="仿宋_GB2312" w:hint="eastAsia"/>
          <w:kern w:val="0"/>
          <w:sz w:val="28"/>
          <w:szCs w:val="28"/>
        </w:rPr>
        <w:t>纪检监察</w:t>
      </w:r>
      <w:r w:rsidR="0047486B" w:rsidRPr="00E12D4F">
        <w:rPr>
          <w:rFonts w:ascii="仿宋_GB2312" w:eastAsia="仿宋_GB2312" w:cs="仿宋_GB2312" w:hint="eastAsia"/>
          <w:kern w:val="0"/>
          <w:sz w:val="28"/>
          <w:szCs w:val="28"/>
        </w:rPr>
        <w:t>事务（款）行政运行（项）：指</w:t>
      </w:r>
      <w:r w:rsidRPr="00E12D4F">
        <w:rPr>
          <w:rFonts w:ascii="仿宋_GB2312" w:eastAsia="仿宋_GB2312" w:cs="仿宋_GB2312" w:hint="eastAsia"/>
          <w:kern w:val="0"/>
          <w:sz w:val="28"/>
          <w:szCs w:val="28"/>
        </w:rPr>
        <w:t>市纪委</w:t>
      </w:r>
      <w:r w:rsidR="0047486B" w:rsidRPr="00E12D4F">
        <w:rPr>
          <w:rFonts w:ascii="仿宋_GB2312" w:eastAsia="仿宋_GB2312" w:cs="仿宋_GB2312" w:hint="eastAsia"/>
          <w:kern w:val="0"/>
          <w:sz w:val="28"/>
          <w:szCs w:val="28"/>
        </w:rPr>
        <w:t>用于保障机构正常运行、开展日常工作的基本支出。</w:t>
      </w:r>
    </w:p>
    <w:p w:rsidR="00F84BD8" w:rsidRPr="00E12D4F" w:rsidRDefault="00954BD2" w:rsidP="00954BD2">
      <w:pPr>
        <w:widowControl/>
        <w:shd w:val="clear" w:color="auto" w:fill="FFFFFF"/>
        <w:spacing w:line="56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五</w:t>
      </w:r>
      <w:r w:rsidR="00F84BD8" w:rsidRPr="00E12D4F">
        <w:rPr>
          <w:rFonts w:ascii="仿宋_GB2312" w:eastAsia="仿宋_GB2312" w:hAnsi="宋体" w:cs="宋体" w:hint="eastAsia"/>
          <w:color w:val="000000"/>
          <w:kern w:val="0"/>
          <w:sz w:val="28"/>
          <w:szCs w:val="28"/>
        </w:rPr>
        <w:t>、一般公共服务（类）纪检监察事务（款）一般行政管理事务（项）：指市纪委开展专项工作的项目支出。</w:t>
      </w:r>
    </w:p>
    <w:p w:rsidR="00F84BD8" w:rsidRPr="00E12D4F" w:rsidRDefault="00F84BD8" w:rsidP="00954BD2">
      <w:pPr>
        <w:widowControl/>
        <w:shd w:val="clear" w:color="auto" w:fill="FFFFFF"/>
        <w:spacing w:line="560" w:lineRule="exact"/>
        <w:jc w:val="left"/>
        <w:rPr>
          <w:rFonts w:ascii="仿宋_GB2312" w:eastAsia="仿宋_GB2312" w:hAnsi="宋体" w:cs="宋体"/>
          <w:color w:val="000000"/>
          <w:kern w:val="0"/>
          <w:sz w:val="28"/>
          <w:szCs w:val="28"/>
        </w:rPr>
      </w:pPr>
      <w:r w:rsidRPr="00E12D4F">
        <w:rPr>
          <w:rFonts w:ascii="仿宋_GB2312" w:eastAsia="仿宋_GB2312" w:cs="仿宋_GB2312" w:hint="eastAsia"/>
          <w:kern w:val="0"/>
          <w:sz w:val="28"/>
          <w:szCs w:val="28"/>
        </w:rPr>
        <w:t>六、一般公共服务（类）纪检监察事务（款）大案要案查处（项）：大案要案奖励金</w:t>
      </w:r>
      <w:r w:rsidR="00E12D4F" w:rsidRPr="00E12D4F">
        <w:rPr>
          <w:rFonts w:ascii="仿宋_GB2312" w:eastAsia="仿宋_GB2312" w:cs="仿宋_GB2312" w:hint="eastAsia"/>
          <w:kern w:val="0"/>
          <w:sz w:val="28"/>
          <w:szCs w:val="28"/>
        </w:rPr>
        <w:t>是</w:t>
      </w:r>
      <w:r w:rsidRPr="00E12D4F">
        <w:rPr>
          <w:rFonts w:ascii="仿宋_GB2312" w:eastAsia="仿宋_GB2312" w:hAnsi="宋体" w:hint="eastAsia"/>
          <w:sz w:val="28"/>
          <w:szCs w:val="28"/>
        </w:rPr>
        <w:t>为加强查办案件工作，</w:t>
      </w:r>
      <w:r w:rsidR="00E12D4F" w:rsidRPr="00E12D4F">
        <w:rPr>
          <w:rFonts w:ascii="仿宋_GB2312" w:eastAsia="仿宋_GB2312" w:hAnsi="宋体" w:hint="eastAsia"/>
          <w:sz w:val="28"/>
          <w:szCs w:val="28"/>
        </w:rPr>
        <w:t>奖</w:t>
      </w:r>
      <w:r w:rsidRPr="00E12D4F">
        <w:rPr>
          <w:rFonts w:ascii="仿宋_GB2312" w:eastAsia="仿宋_GB2312" w:hAnsi="宋体" w:hint="eastAsia"/>
          <w:sz w:val="28"/>
          <w:szCs w:val="28"/>
        </w:rPr>
        <w:t>励我市纪检监察机关、政法机关和其他有关单位在协调查办重大腐败案件</w:t>
      </w:r>
      <w:proofErr w:type="gramStart"/>
      <w:r w:rsidRPr="00E12D4F">
        <w:rPr>
          <w:rFonts w:ascii="仿宋_GB2312" w:eastAsia="仿宋_GB2312" w:hAnsi="宋体" w:hint="eastAsia"/>
          <w:sz w:val="28"/>
          <w:szCs w:val="28"/>
        </w:rPr>
        <w:t>作出</w:t>
      </w:r>
      <w:proofErr w:type="gramEnd"/>
      <w:r w:rsidRPr="00E12D4F">
        <w:rPr>
          <w:rFonts w:ascii="仿宋_GB2312" w:eastAsia="仿宋_GB2312" w:hAnsi="宋体" w:hint="eastAsia"/>
          <w:sz w:val="28"/>
          <w:szCs w:val="28"/>
        </w:rPr>
        <w:t>突出贡献的单位</w:t>
      </w:r>
      <w:r w:rsidR="00E12D4F" w:rsidRPr="00E12D4F">
        <w:rPr>
          <w:rFonts w:ascii="仿宋_GB2312" w:eastAsia="仿宋_GB2312" w:hAnsi="宋体" w:hint="eastAsia"/>
          <w:sz w:val="28"/>
          <w:szCs w:val="28"/>
        </w:rPr>
        <w:t>支出</w:t>
      </w:r>
      <w:r w:rsidRPr="00E12D4F">
        <w:rPr>
          <w:rFonts w:ascii="仿宋_GB2312" w:eastAsia="仿宋_GB2312" w:hAnsi="宋体" w:hint="eastAsia"/>
          <w:sz w:val="28"/>
          <w:szCs w:val="28"/>
        </w:rPr>
        <w:t>。</w:t>
      </w:r>
    </w:p>
    <w:p w:rsidR="004467CE" w:rsidRPr="00E12D4F" w:rsidRDefault="00954BD2" w:rsidP="00954BD2">
      <w:pPr>
        <w:autoSpaceDE w:val="0"/>
        <w:autoSpaceDN w:val="0"/>
        <w:spacing w:line="560" w:lineRule="exact"/>
        <w:rPr>
          <w:rFonts w:ascii="仿宋_GB2312" w:eastAsia="仿宋_GB2312" w:cs="仿宋_GB2312"/>
          <w:kern w:val="0"/>
          <w:sz w:val="28"/>
          <w:szCs w:val="28"/>
        </w:rPr>
      </w:pPr>
      <w:r>
        <w:rPr>
          <w:rFonts w:ascii="仿宋_GB2312" w:eastAsia="仿宋_GB2312" w:cs="仿宋_GB2312" w:hint="eastAsia"/>
          <w:kern w:val="0"/>
          <w:sz w:val="28"/>
          <w:szCs w:val="28"/>
        </w:rPr>
        <w:t>七</w:t>
      </w:r>
      <w:r w:rsidR="004467CE" w:rsidRPr="00E12D4F">
        <w:rPr>
          <w:rFonts w:ascii="仿宋_GB2312" w:eastAsia="仿宋_GB2312" w:cs="仿宋_GB2312" w:hint="eastAsia"/>
          <w:kern w:val="0"/>
          <w:sz w:val="28"/>
          <w:szCs w:val="28"/>
        </w:rPr>
        <w:t>、一般公共服务（类）纪检监察事务（款）</w:t>
      </w:r>
      <w:r w:rsidR="00F84BD8" w:rsidRPr="00E12D4F">
        <w:rPr>
          <w:rFonts w:ascii="仿宋_GB2312" w:eastAsia="仿宋_GB2312" w:cs="仿宋_GB2312" w:hint="eastAsia"/>
          <w:kern w:val="0"/>
          <w:sz w:val="28"/>
          <w:szCs w:val="28"/>
        </w:rPr>
        <w:t>其他纪检监察事务支出</w:t>
      </w:r>
      <w:r w:rsidR="004467CE" w:rsidRPr="00E12D4F">
        <w:rPr>
          <w:rFonts w:ascii="仿宋_GB2312" w:eastAsia="仿宋_GB2312" w:cs="仿宋_GB2312" w:hint="eastAsia"/>
          <w:kern w:val="0"/>
          <w:sz w:val="28"/>
          <w:szCs w:val="28"/>
        </w:rPr>
        <w:t>（项）：指</w:t>
      </w:r>
      <w:r w:rsidR="00D33CD3" w:rsidRPr="00E12D4F">
        <w:rPr>
          <w:rFonts w:ascii="仿宋_GB2312" w:eastAsia="仿宋_GB2312" w:cs="仿宋_GB2312" w:hint="eastAsia"/>
          <w:kern w:val="0"/>
          <w:sz w:val="28"/>
          <w:szCs w:val="28"/>
        </w:rPr>
        <w:t>按省纪委要求完成特定任务所发生的支出</w:t>
      </w:r>
      <w:r w:rsidR="004467CE" w:rsidRPr="00E12D4F">
        <w:rPr>
          <w:rFonts w:ascii="仿宋_GB2312" w:eastAsia="仿宋_GB2312" w:cs="仿宋_GB2312" w:hint="eastAsia"/>
          <w:kern w:val="0"/>
          <w:sz w:val="28"/>
          <w:szCs w:val="28"/>
        </w:rPr>
        <w:t>。</w:t>
      </w:r>
    </w:p>
    <w:p w:rsidR="00B57F6D" w:rsidRPr="00E12D4F" w:rsidRDefault="00954BD2" w:rsidP="00954BD2">
      <w:pPr>
        <w:widowControl/>
        <w:shd w:val="clear" w:color="auto" w:fill="FFFFFF"/>
        <w:spacing w:line="56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八</w:t>
      </w:r>
      <w:r w:rsidR="00B57F6D" w:rsidRPr="00E12D4F">
        <w:rPr>
          <w:rFonts w:ascii="仿宋_GB2312" w:eastAsia="仿宋_GB2312" w:hAnsi="宋体" w:cs="宋体" w:hint="eastAsia"/>
          <w:color w:val="000000"/>
          <w:kern w:val="0"/>
          <w:sz w:val="28"/>
          <w:szCs w:val="28"/>
        </w:rPr>
        <w:t>、社会保障和就业（类）行政事业单位离退休（款）归口管理的行政单位离退休（项）：指</w:t>
      </w:r>
      <w:r w:rsidR="00E12D4F" w:rsidRPr="00E12D4F">
        <w:rPr>
          <w:rFonts w:ascii="仿宋_GB2312" w:eastAsia="仿宋_GB2312" w:hAnsi="宋体" w:cs="宋体" w:hint="eastAsia"/>
          <w:color w:val="000000"/>
          <w:kern w:val="0"/>
          <w:sz w:val="28"/>
          <w:szCs w:val="28"/>
        </w:rPr>
        <w:t>市</w:t>
      </w:r>
      <w:proofErr w:type="gramStart"/>
      <w:r w:rsidR="00E12D4F" w:rsidRPr="00E12D4F">
        <w:rPr>
          <w:rFonts w:ascii="仿宋_GB2312" w:eastAsia="仿宋_GB2312" w:hAnsi="宋体" w:cs="宋体" w:hint="eastAsia"/>
          <w:color w:val="000000"/>
          <w:kern w:val="0"/>
          <w:sz w:val="28"/>
          <w:szCs w:val="28"/>
        </w:rPr>
        <w:t>纪委</w:t>
      </w:r>
      <w:r w:rsidR="00B57F6D" w:rsidRPr="00E12D4F">
        <w:rPr>
          <w:rFonts w:ascii="仿宋_GB2312" w:eastAsia="仿宋_GB2312" w:hAnsi="宋体" w:cs="宋体" w:hint="eastAsia"/>
          <w:color w:val="000000"/>
          <w:kern w:val="0"/>
          <w:sz w:val="28"/>
          <w:szCs w:val="28"/>
        </w:rPr>
        <w:t>保障</w:t>
      </w:r>
      <w:proofErr w:type="gramEnd"/>
      <w:r w:rsidR="00B57F6D" w:rsidRPr="00E12D4F">
        <w:rPr>
          <w:rFonts w:ascii="仿宋_GB2312" w:eastAsia="仿宋_GB2312" w:hAnsi="宋体" w:cs="宋体" w:hint="eastAsia"/>
          <w:color w:val="000000"/>
          <w:kern w:val="0"/>
          <w:sz w:val="28"/>
          <w:szCs w:val="28"/>
        </w:rPr>
        <w:t>离退休人员经费的支出。</w:t>
      </w:r>
    </w:p>
    <w:p w:rsidR="00B57F6D" w:rsidRPr="00E12D4F" w:rsidRDefault="00954BD2" w:rsidP="00954BD2">
      <w:pPr>
        <w:widowControl/>
        <w:shd w:val="clear" w:color="auto" w:fill="FFFFFF"/>
        <w:spacing w:line="56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九</w:t>
      </w:r>
      <w:r w:rsidR="00B57F6D" w:rsidRPr="00E12D4F">
        <w:rPr>
          <w:rFonts w:ascii="仿宋_GB2312" w:eastAsia="仿宋_GB2312" w:hAnsi="宋体" w:cs="宋体" w:hint="eastAsia"/>
          <w:color w:val="000000"/>
          <w:kern w:val="0"/>
          <w:sz w:val="28"/>
          <w:szCs w:val="28"/>
        </w:rPr>
        <w:t>、住房保障支出（类）住房改革支出（款）住房公积金（项）：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近20年时间。行</w:t>
      </w:r>
      <w:r w:rsidR="00B57F6D" w:rsidRPr="00E12D4F">
        <w:rPr>
          <w:rFonts w:ascii="仿宋_GB2312" w:eastAsia="仿宋_GB2312" w:hAnsi="宋体" w:cs="宋体" w:hint="eastAsia"/>
          <w:color w:val="000000"/>
          <w:kern w:val="0"/>
          <w:sz w:val="28"/>
          <w:szCs w:val="28"/>
        </w:rPr>
        <w:lastRenderedPageBreak/>
        <w:t>政单位缴存基数包括国家统一规定的公务员职务工资和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B57F6D" w:rsidRPr="00E12D4F" w:rsidRDefault="00954BD2" w:rsidP="00954BD2">
      <w:pPr>
        <w:widowControl/>
        <w:shd w:val="clear" w:color="auto" w:fill="FFFFFF"/>
        <w:spacing w:line="56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十</w:t>
      </w:r>
      <w:r w:rsidR="00B57F6D" w:rsidRPr="00E12D4F">
        <w:rPr>
          <w:rFonts w:ascii="仿宋_GB2312" w:eastAsia="仿宋_GB2312" w:hAnsi="宋体" w:cs="宋体" w:hint="eastAsia"/>
          <w:color w:val="000000"/>
          <w:kern w:val="0"/>
          <w:sz w:val="28"/>
          <w:szCs w:val="28"/>
        </w:rPr>
        <w:t>、年末结转和结余：指本年度或以前年度预算安排、因客观条件发生变化无法按原计划实施，需要延迟到以后年度按有关规定继续使用的资金。</w:t>
      </w:r>
    </w:p>
    <w:p w:rsidR="00B57F6D" w:rsidRPr="00E12D4F" w:rsidRDefault="00954BD2" w:rsidP="00954BD2">
      <w:pPr>
        <w:widowControl/>
        <w:shd w:val="clear" w:color="auto" w:fill="FFFFFF"/>
        <w:spacing w:line="56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十一</w:t>
      </w:r>
      <w:r w:rsidR="00B57F6D" w:rsidRPr="00E12D4F">
        <w:rPr>
          <w:rFonts w:ascii="仿宋_GB2312" w:eastAsia="仿宋_GB2312" w:hAnsi="宋体" w:cs="宋体" w:hint="eastAsia"/>
          <w:color w:val="000000"/>
          <w:kern w:val="0"/>
          <w:sz w:val="28"/>
          <w:szCs w:val="28"/>
        </w:rPr>
        <w:t>、基本支出：指为保障机构正常运转、完成日常工作任务而发生的人员支出和公用支出。</w:t>
      </w:r>
    </w:p>
    <w:p w:rsidR="00B57F6D" w:rsidRPr="00E12D4F" w:rsidRDefault="00B57F6D" w:rsidP="00954BD2">
      <w:pPr>
        <w:widowControl/>
        <w:shd w:val="clear" w:color="auto" w:fill="FFFFFF"/>
        <w:spacing w:line="560" w:lineRule="exact"/>
        <w:jc w:val="left"/>
        <w:rPr>
          <w:rFonts w:ascii="仿宋_GB2312" w:eastAsia="仿宋_GB2312" w:hAnsi="宋体" w:cs="宋体"/>
          <w:color w:val="000000"/>
          <w:kern w:val="0"/>
          <w:sz w:val="28"/>
          <w:szCs w:val="28"/>
        </w:rPr>
      </w:pPr>
      <w:r w:rsidRPr="00E12D4F">
        <w:rPr>
          <w:rFonts w:ascii="仿宋_GB2312" w:eastAsia="仿宋_GB2312" w:hAnsi="宋体" w:cs="宋体" w:hint="eastAsia"/>
          <w:color w:val="000000"/>
          <w:kern w:val="0"/>
          <w:sz w:val="28"/>
          <w:szCs w:val="28"/>
        </w:rPr>
        <w:t>十</w:t>
      </w:r>
      <w:r w:rsidR="00954BD2">
        <w:rPr>
          <w:rFonts w:ascii="仿宋_GB2312" w:eastAsia="仿宋_GB2312" w:hAnsi="宋体" w:cs="宋体" w:hint="eastAsia"/>
          <w:color w:val="000000"/>
          <w:kern w:val="0"/>
          <w:sz w:val="28"/>
          <w:szCs w:val="28"/>
        </w:rPr>
        <w:t>二</w:t>
      </w:r>
      <w:r w:rsidRPr="00E12D4F">
        <w:rPr>
          <w:rFonts w:ascii="仿宋_GB2312" w:eastAsia="仿宋_GB2312" w:hAnsi="宋体" w:cs="宋体" w:hint="eastAsia"/>
          <w:color w:val="000000"/>
          <w:kern w:val="0"/>
          <w:sz w:val="28"/>
          <w:szCs w:val="28"/>
        </w:rPr>
        <w:t>、项目支出：指在基本支出之外为完成特定行政任务和事业发展目标所发生的支出。</w:t>
      </w:r>
    </w:p>
    <w:p w:rsidR="00B57F6D" w:rsidRPr="00E12D4F" w:rsidRDefault="00B57F6D" w:rsidP="00954BD2">
      <w:pPr>
        <w:widowControl/>
        <w:shd w:val="clear" w:color="auto" w:fill="FFFFFF"/>
        <w:spacing w:line="560" w:lineRule="exact"/>
        <w:jc w:val="left"/>
        <w:rPr>
          <w:rFonts w:ascii="仿宋_GB2312" w:eastAsia="仿宋_GB2312" w:hAnsi="宋体" w:cs="宋体"/>
          <w:color w:val="000000"/>
          <w:kern w:val="0"/>
          <w:sz w:val="28"/>
          <w:szCs w:val="28"/>
        </w:rPr>
      </w:pPr>
      <w:r w:rsidRPr="00E12D4F">
        <w:rPr>
          <w:rFonts w:ascii="仿宋_GB2312" w:eastAsia="仿宋_GB2312" w:hAnsi="宋体" w:cs="宋体" w:hint="eastAsia"/>
          <w:color w:val="000000"/>
          <w:kern w:val="0"/>
          <w:sz w:val="28"/>
          <w:szCs w:val="28"/>
        </w:rPr>
        <w:t>十</w:t>
      </w:r>
      <w:r w:rsidR="00954BD2">
        <w:rPr>
          <w:rFonts w:ascii="仿宋_GB2312" w:eastAsia="仿宋_GB2312" w:hAnsi="宋体" w:cs="宋体" w:hint="eastAsia"/>
          <w:color w:val="000000"/>
          <w:kern w:val="0"/>
          <w:sz w:val="28"/>
          <w:szCs w:val="28"/>
        </w:rPr>
        <w:t>三</w:t>
      </w:r>
      <w:r w:rsidRPr="00E12D4F">
        <w:rPr>
          <w:rFonts w:ascii="仿宋_GB2312" w:eastAsia="仿宋_GB2312" w:hAnsi="宋体" w:cs="宋体" w:hint="eastAsia"/>
          <w:color w:val="000000"/>
          <w:kern w:val="0"/>
          <w:sz w:val="28"/>
          <w:szCs w:val="28"/>
        </w:rPr>
        <w:t>、“三公”经费：纳入财政预决算管理的“三公”经费，是指部门用财政拨款安排的因公出国（境）费、公务用车购置及运行费和公务接待费。其中，因公出国（境）</w:t>
      </w:r>
      <w:proofErr w:type="gramStart"/>
      <w:r w:rsidRPr="00E12D4F">
        <w:rPr>
          <w:rFonts w:ascii="仿宋_GB2312" w:eastAsia="仿宋_GB2312" w:hAnsi="宋体" w:cs="宋体" w:hint="eastAsia"/>
          <w:color w:val="000000"/>
          <w:kern w:val="0"/>
          <w:sz w:val="28"/>
          <w:szCs w:val="28"/>
        </w:rPr>
        <w:t>费反映</w:t>
      </w:r>
      <w:proofErr w:type="gramEnd"/>
      <w:r w:rsidRPr="00E12D4F">
        <w:rPr>
          <w:rFonts w:ascii="仿宋_GB2312" w:eastAsia="仿宋_GB2312" w:hAnsi="宋体" w:cs="宋体" w:hint="eastAsia"/>
          <w:color w:val="000000"/>
          <w:kern w:val="0"/>
          <w:sz w:val="28"/>
          <w:szCs w:val="28"/>
        </w:rPr>
        <w:t>单位公务出国（境）的国际旅费、国外城市间交通费、住宿费、伙食费、培训费、公杂费等支出；公务用车购置及运行</w:t>
      </w:r>
      <w:proofErr w:type="gramStart"/>
      <w:r w:rsidRPr="00E12D4F">
        <w:rPr>
          <w:rFonts w:ascii="仿宋_GB2312" w:eastAsia="仿宋_GB2312" w:hAnsi="宋体" w:cs="宋体" w:hint="eastAsia"/>
          <w:color w:val="000000"/>
          <w:kern w:val="0"/>
          <w:sz w:val="28"/>
          <w:szCs w:val="28"/>
        </w:rPr>
        <w:t>费反映</w:t>
      </w:r>
      <w:proofErr w:type="gramEnd"/>
      <w:r w:rsidRPr="00E12D4F">
        <w:rPr>
          <w:rFonts w:ascii="仿宋_GB2312" w:eastAsia="仿宋_GB2312" w:hAnsi="宋体" w:cs="宋体" w:hint="eastAsia"/>
          <w:color w:val="000000"/>
          <w:kern w:val="0"/>
          <w:sz w:val="28"/>
          <w:szCs w:val="28"/>
        </w:rPr>
        <w:t>单位公务用车车辆购置支出（</w:t>
      </w:r>
      <w:proofErr w:type="gramStart"/>
      <w:r w:rsidRPr="00E12D4F">
        <w:rPr>
          <w:rFonts w:ascii="仿宋_GB2312" w:eastAsia="仿宋_GB2312" w:hAnsi="宋体" w:cs="宋体" w:hint="eastAsia"/>
          <w:color w:val="000000"/>
          <w:kern w:val="0"/>
          <w:sz w:val="28"/>
          <w:szCs w:val="28"/>
        </w:rPr>
        <w:t>含车辆</w:t>
      </w:r>
      <w:proofErr w:type="gramEnd"/>
      <w:r w:rsidRPr="00E12D4F">
        <w:rPr>
          <w:rFonts w:ascii="仿宋_GB2312" w:eastAsia="仿宋_GB2312" w:hAnsi="宋体" w:cs="宋体" w:hint="eastAsia"/>
          <w:color w:val="000000"/>
          <w:kern w:val="0"/>
          <w:sz w:val="28"/>
          <w:szCs w:val="28"/>
        </w:rPr>
        <w:t>购置税）及租用费、燃料费、维修费、过路过桥费、保险费、安全奖励费用等支出；公务接待</w:t>
      </w:r>
      <w:proofErr w:type="gramStart"/>
      <w:r w:rsidRPr="00E12D4F">
        <w:rPr>
          <w:rFonts w:ascii="仿宋_GB2312" w:eastAsia="仿宋_GB2312" w:hAnsi="宋体" w:cs="宋体" w:hint="eastAsia"/>
          <w:color w:val="000000"/>
          <w:kern w:val="0"/>
          <w:sz w:val="28"/>
          <w:szCs w:val="28"/>
        </w:rPr>
        <w:t>费反映</w:t>
      </w:r>
      <w:proofErr w:type="gramEnd"/>
      <w:r w:rsidRPr="00E12D4F">
        <w:rPr>
          <w:rFonts w:ascii="仿宋_GB2312" w:eastAsia="仿宋_GB2312" w:hAnsi="宋体" w:cs="宋体" w:hint="eastAsia"/>
          <w:color w:val="000000"/>
          <w:kern w:val="0"/>
          <w:sz w:val="28"/>
          <w:szCs w:val="28"/>
        </w:rPr>
        <w:t>单位按规定开支的各类公务接待（含外宾接待）支出。</w:t>
      </w:r>
    </w:p>
    <w:p w:rsidR="00B57F6D" w:rsidRPr="00E12D4F" w:rsidRDefault="00715DA3" w:rsidP="00954BD2">
      <w:pPr>
        <w:widowControl/>
        <w:shd w:val="clear" w:color="auto" w:fill="FFFFFF"/>
        <w:spacing w:line="560" w:lineRule="exact"/>
        <w:jc w:val="left"/>
        <w:rPr>
          <w:rFonts w:ascii="仿宋_GB2312" w:eastAsia="仿宋_GB2312" w:hAnsi="宋体" w:cs="宋体"/>
          <w:color w:val="000000"/>
          <w:kern w:val="0"/>
          <w:sz w:val="28"/>
          <w:szCs w:val="28"/>
        </w:rPr>
      </w:pPr>
      <w:r w:rsidRPr="00E12D4F">
        <w:rPr>
          <w:rFonts w:ascii="仿宋_GB2312" w:eastAsia="仿宋_GB2312" w:hAnsi="宋体" w:cs="宋体" w:hint="eastAsia"/>
          <w:color w:val="000000"/>
          <w:kern w:val="0"/>
          <w:sz w:val="28"/>
          <w:szCs w:val="28"/>
        </w:rPr>
        <w:t>十</w:t>
      </w:r>
      <w:r w:rsidR="00954BD2">
        <w:rPr>
          <w:rFonts w:ascii="仿宋_GB2312" w:eastAsia="仿宋_GB2312" w:hAnsi="宋体" w:cs="宋体" w:hint="eastAsia"/>
          <w:color w:val="000000"/>
          <w:kern w:val="0"/>
          <w:sz w:val="28"/>
          <w:szCs w:val="28"/>
        </w:rPr>
        <w:t>四</w:t>
      </w:r>
      <w:r w:rsidR="00B57F6D" w:rsidRPr="00E12D4F">
        <w:rPr>
          <w:rFonts w:ascii="仿宋_GB2312" w:eastAsia="仿宋_GB2312" w:hAnsi="宋体" w:cs="宋体" w:hint="eastAsia"/>
          <w:color w:val="000000"/>
          <w:kern w:val="0"/>
          <w:sz w:val="28"/>
          <w:szCs w:val="28"/>
        </w:rPr>
        <w:t>、机关运行经费：为保障行政单位（包括参照公务员法管理的事业单位）运行用于购买货物和服务的各项资金，包括办公及印刷费、邮电费、差旅费、会议费、福利费、日常维修费、一般设备购置费、办公用房水电费、办公用房物业管理费、公务用车运行维护费以及其他费用。</w:t>
      </w:r>
    </w:p>
    <w:p w:rsidR="00B57F6D" w:rsidRPr="00E12D4F" w:rsidRDefault="00B57F6D" w:rsidP="00954BD2">
      <w:pPr>
        <w:spacing w:line="560" w:lineRule="exact"/>
        <w:rPr>
          <w:rFonts w:ascii="仿宋_GB2312" w:eastAsia="仿宋_GB2312"/>
          <w:sz w:val="28"/>
          <w:szCs w:val="28"/>
        </w:rPr>
      </w:pPr>
    </w:p>
    <w:p w:rsidR="006B7D98" w:rsidRPr="00E12D4F" w:rsidRDefault="006B7D98" w:rsidP="00954BD2">
      <w:pPr>
        <w:autoSpaceDE w:val="0"/>
        <w:autoSpaceDN w:val="0"/>
        <w:spacing w:line="560" w:lineRule="exact"/>
        <w:rPr>
          <w:rFonts w:ascii="仿宋_GB2312" w:eastAsia="仿宋_GB2312"/>
          <w:sz w:val="28"/>
          <w:szCs w:val="28"/>
        </w:rPr>
      </w:pPr>
    </w:p>
    <w:sectPr w:rsidR="006B7D98" w:rsidRPr="00E12D4F" w:rsidSect="00D75038">
      <w:footerReference w:type="default" r:id="rId1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858" w:rsidRDefault="00801858" w:rsidP="003A15ED">
      <w:r>
        <w:separator/>
      </w:r>
    </w:p>
  </w:endnote>
  <w:endnote w:type="continuationSeparator" w:id="0">
    <w:p w:rsidR="00801858" w:rsidRDefault="00801858" w:rsidP="003A1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4672"/>
      <w:docPartObj>
        <w:docPartGallery w:val="Page Numbers (Bottom of Page)"/>
        <w:docPartUnique/>
      </w:docPartObj>
    </w:sdtPr>
    <w:sdtContent>
      <w:p w:rsidR="00F77D94" w:rsidRDefault="00265A2D">
        <w:pPr>
          <w:pStyle w:val="a5"/>
          <w:jc w:val="center"/>
        </w:pPr>
        <w:fldSimple w:instr=" PAGE   \* MERGEFORMAT ">
          <w:r w:rsidR="005D0929" w:rsidRPr="005D0929">
            <w:rPr>
              <w:noProof/>
              <w:lang w:val="zh-CN"/>
            </w:rPr>
            <w:t>1</w:t>
          </w:r>
        </w:fldSimple>
      </w:p>
    </w:sdtContent>
  </w:sdt>
  <w:p w:rsidR="00F77D94" w:rsidRDefault="00F77D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858" w:rsidRDefault="00801858" w:rsidP="003A15ED">
      <w:r>
        <w:separator/>
      </w:r>
    </w:p>
  </w:footnote>
  <w:footnote w:type="continuationSeparator" w:id="0">
    <w:p w:rsidR="00801858" w:rsidRDefault="00801858" w:rsidP="003A1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2C27"/>
    <w:multiLevelType w:val="hybridMultilevel"/>
    <w:tmpl w:val="D0A49BF8"/>
    <w:lvl w:ilvl="0" w:tplc="4C3AD3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86B"/>
    <w:rsid w:val="000220FE"/>
    <w:rsid w:val="000320FA"/>
    <w:rsid w:val="001123F5"/>
    <w:rsid w:val="00130D9B"/>
    <w:rsid w:val="001E1AC7"/>
    <w:rsid w:val="001F07C8"/>
    <w:rsid w:val="00221164"/>
    <w:rsid w:val="002263B4"/>
    <w:rsid w:val="00265A2D"/>
    <w:rsid w:val="002914A1"/>
    <w:rsid w:val="002D0FB1"/>
    <w:rsid w:val="00386848"/>
    <w:rsid w:val="003A15ED"/>
    <w:rsid w:val="004467CE"/>
    <w:rsid w:val="0047486B"/>
    <w:rsid w:val="004F1425"/>
    <w:rsid w:val="00525357"/>
    <w:rsid w:val="005714C4"/>
    <w:rsid w:val="005D0929"/>
    <w:rsid w:val="006B37DF"/>
    <w:rsid w:val="006B52BC"/>
    <w:rsid w:val="006B7D98"/>
    <w:rsid w:val="00715DA3"/>
    <w:rsid w:val="007F634E"/>
    <w:rsid w:val="00801858"/>
    <w:rsid w:val="008058B5"/>
    <w:rsid w:val="00851C29"/>
    <w:rsid w:val="00873053"/>
    <w:rsid w:val="00887BBD"/>
    <w:rsid w:val="00940FB1"/>
    <w:rsid w:val="0095436E"/>
    <w:rsid w:val="00954BD2"/>
    <w:rsid w:val="009D5007"/>
    <w:rsid w:val="00B52D9F"/>
    <w:rsid w:val="00B57F6D"/>
    <w:rsid w:val="00C261DF"/>
    <w:rsid w:val="00C33D2B"/>
    <w:rsid w:val="00C43F48"/>
    <w:rsid w:val="00CA46E1"/>
    <w:rsid w:val="00D33CD3"/>
    <w:rsid w:val="00D65435"/>
    <w:rsid w:val="00D75AC6"/>
    <w:rsid w:val="00DA16BE"/>
    <w:rsid w:val="00E12D4F"/>
    <w:rsid w:val="00E366AA"/>
    <w:rsid w:val="00E37138"/>
    <w:rsid w:val="00E60D04"/>
    <w:rsid w:val="00E76165"/>
    <w:rsid w:val="00F77D94"/>
    <w:rsid w:val="00F84B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86B"/>
    <w:pPr>
      <w:ind w:firstLineChars="200" w:firstLine="420"/>
    </w:pPr>
  </w:style>
  <w:style w:type="paragraph" w:styleId="a4">
    <w:name w:val="header"/>
    <w:basedOn w:val="a"/>
    <w:link w:val="Char"/>
    <w:uiPriority w:val="99"/>
    <w:semiHidden/>
    <w:unhideWhenUsed/>
    <w:rsid w:val="003A15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15ED"/>
    <w:rPr>
      <w:sz w:val="18"/>
      <w:szCs w:val="18"/>
    </w:rPr>
  </w:style>
  <w:style w:type="paragraph" w:styleId="a5">
    <w:name w:val="footer"/>
    <w:basedOn w:val="a"/>
    <w:link w:val="Char0"/>
    <w:uiPriority w:val="99"/>
    <w:unhideWhenUsed/>
    <w:rsid w:val="003A15ED"/>
    <w:pPr>
      <w:tabs>
        <w:tab w:val="center" w:pos="4153"/>
        <w:tab w:val="right" w:pos="8306"/>
      </w:tabs>
      <w:snapToGrid w:val="0"/>
      <w:jc w:val="left"/>
    </w:pPr>
    <w:rPr>
      <w:sz w:val="18"/>
      <w:szCs w:val="18"/>
    </w:rPr>
  </w:style>
  <w:style w:type="character" w:customStyle="1" w:styleId="Char0">
    <w:name w:val="页脚 Char"/>
    <w:basedOn w:val="a0"/>
    <w:link w:val="a5"/>
    <w:uiPriority w:val="99"/>
    <w:rsid w:val="003A15ED"/>
    <w:rPr>
      <w:sz w:val="18"/>
      <w:szCs w:val="18"/>
    </w:rPr>
  </w:style>
</w:styles>
</file>

<file path=word/webSettings.xml><?xml version="1.0" encoding="utf-8"?>
<w:webSettings xmlns:r="http://schemas.openxmlformats.org/officeDocument/2006/relationships" xmlns:w="http://schemas.openxmlformats.org/wordprocessingml/2006/main">
  <w:divs>
    <w:div w:id="41713398">
      <w:bodyDiv w:val="1"/>
      <w:marLeft w:val="0"/>
      <w:marRight w:val="0"/>
      <w:marTop w:val="0"/>
      <w:marBottom w:val="0"/>
      <w:divBdr>
        <w:top w:val="none" w:sz="0" w:space="0" w:color="auto"/>
        <w:left w:val="none" w:sz="0" w:space="0" w:color="auto"/>
        <w:bottom w:val="none" w:sz="0" w:space="0" w:color="auto"/>
        <w:right w:val="none" w:sz="0" w:space="0" w:color="auto"/>
      </w:divBdr>
    </w:div>
    <w:div w:id="10330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187185089482423E-2"/>
          <c:y val="0.19224145733269896"/>
          <c:w val="0.58333646155836061"/>
          <c:h val="0.7282831025432166"/>
        </c:manualLayout>
      </c:layout>
      <c:barChart>
        <c:barDir val="col"/>
        <c:grouping val="clustered"/>
        <c:ser>
          <c:idx val="0"/>
          <c:order val="0"/>
          <c:tx>
            <c:strRef>
              <c:f>Sheet1!$B$1</c:f>
              <c:strCache>
                <c:ptCount val="1"/>
                <c:pt idx="0">
                  <c:v>收、支决算总计变动情况</c:v>
                </c:pt>
              </c:strCache>
            </c:strRef>
          </c:tx>
          <c:dLbls>
            <c:dLbl>
              <c:idx val="1"/>
              <c:layout>
                <c:manualLayout>
                  <c:x val="0"/>
                  <c:y val="3.7588662627940847E-2"/>
                </c:manualLayout>
              </c:layout>
              <c:showVal val="1"/>
            </c:dLbl>
            <c:showVal val="1"/>
          </c:dLbls>
          <c:cat>
            <c:strRef>
              <c:f>Sheet1!$A$2:$A$3</c:f>
              <c:strCache>
                <c:ptCount val="2"/>
                <c:pt idx="0">
                  <c:v>2014年</c:v>
                </c:pt>
                <c:pt idx="1">
                  <c:v>2015年</c:v>
                </c:pt>
              </c:strCache>
            </c:strRef>
          </c:cat>
          <c:val>
            <c:numRef>
              <c:f>Sheet1!$B$2:$B$3</c:f>
              <c:numCache>
                <c:formatCode>General</c:formatCode>
                <c:ptCount val="2"/>
                <c:pt idx="0">
                  <c:v>2838.1</c:v>
                </c:pt>
                <c:pt idx="1">
                  <c:v>3531.04</c:v>
                </c:pt>
              </c:numCache>
            </c:numRef>
          </c:val>
        </c:ser>
        <c:axId val="68083072"/>
        <c:axId val="79283328"/>
      </c:barChart>
      <c:catAx>
        <c:axId val="68083072"/>
        <c:scaling>
          <c:orientation val="minMax"/>
        </c:scaling>
        <c:axPos val="b"/>
        <c:numFmt formatCode="General" sourceLinked="1"/>
        <c:tickLblPos val="nextTo"/>
        <c:crossAx val="79283328"/>
        <c:crosses val="autoZero"/>
        <c:auto val="1"/>
        <c:lblAlgn val="ctr"/>
        <c:lblOffset val="100"/>
      </c:catAx>
      <c:valAx>
        <c:axId val="79283328"/>
        <c:scaling>
          <c:orientation val="minMax"/>
        </c:scaling>
        <c:axPos val="l"/>
        <c:majorGridlines/>
        <c:numFmt formatCode="General" sourceLinked="1"/>
        <c:tickLblPos val="nextTo"/>
        <c:crossAx val="6808307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9240361293107858"/>
          <c:y val="0.25276962778176654"/>
          <c:w val="0.32052504792344844"/>
          <c:h val="0.67412119340353083"/>
        </c:manualLayout>
      </c:layout>
      <c:pieChart>
        <c:varyColors val="1"/>
        <c:ser>
          <c:idx val="0"/>
          <c:order val="0"/>
          <c:tx>
            <c:strRef>
              <c:f>Sheet1!$B$1</c:f>
              <c:strCache>
                <c:ptCount val="1"/>
                <c:pt idx="0">
                  <c:v>收入决算</c:v>
                </c:pt>
              </c:strCache>
            </c:strRef>
          </c:tx>
          <c:explosion val="11"/>
          <c:dPt>
            <c:idx val="0"/>
            <c:explosion val="7"/>
          </c:dPt>
          <c:dPt>
            <c:idx val="1"/>
            <c:explosion val="0"/>
          </c:dPt>
          <c:dLbls>
            <c:dLbl>
              <c:idx val="0"/>
              <c:layout>
                <c:manualLayout>
                  <c:x val="-9.5819958620702566E-3"/>
                  <c:y val="-0.16323691517408084"/>
                </c:manualLayout>
              </c:layout>
              <c:tx>
                <c:rich>
                  <a:bodyPr/>
                  <a:lstStyle/>
                  <a:p>
                    <a:r>
                      <a:rPr lang="zh-CN" altLang="en-US"/>
                      <a:t>财政拨款收入占</a:t>
                    </a:r>
                    <a:r>
                      <a:rPr lang="en-US" altLang="zh-CN"/>
                      <a:t>99.67%</a:t>
                    </a:r>
                    <a:endParaRPr lang="en-US" altLang="en-US"/>
                  </a:p>
                </c:rich>
              </c:tx>
              <c:showVal val="1"/>
            </c:dLbl>
            <c:dLbl>
              <c:idx val="1"/>
              <c:layout>
                <c:manualLayout>
                  <c:x val="0.10289376228836572"/>
                  <c:y val="3.2034392894725299E-3"/>
                </c:manualLayout>
              </c:layout>
              <c:tx>
                <c:rich>
                  <a:bodyPr/>
                  <a:lstStyle/>
                  <a:p>
                    <a:r>
                      <a:rPr lang="zh-CN" altLang="en-US"/>
                      <a:t>其他收入占</a:t>
                    </a:r>
                    <a:r>
                      <a:rPr lang="en-US" altLang="zh-CN"/>
                      <a:t>0.33%</a:t>
                    </a:r>
                    <a:endParaRPr lang="en-US" altLang="en-US"/>
                  </a:p>
                </c:rich>
              </c:tx>
              <c:showVal val="1"/>
            </c:dLbl>
            <c:showVal val="1"/>
            <c:showLeaderLines val="1"/>
          </c:dLbls>
          <c:cat>
            <c:strRef>
              <c:f>Sheet1!$A$2:$A$3</c:f>
              <c:strCache>
                <c:ptCount val="2"/>
                <c:pt idx="0">
                  <c:v>财政拨款收入</c:v>
                </c:pt>
                <c:pt idx="1">
                  <c:v>其他收入</c:v>
                </c:pt>
              </c:strCache>
            </c:strRef>
          </c:cat>
          <c:val>
            <c:numRef>
              <c:f>Sheet1!$B$2:$B$3</c:f>
              <c:numCache>
                <c:formatCode>General</c:formatCode>
                <c:ptCount val="2"/>
                <c:pt idx="0">
                  <c:v>2832.4100000000012</c:v>
                </c:pt>
                <c:pt idx="1">
                  <c:v>9.3600000000000048</c:v>
                </c:pt>
              </c:numCache>
            </c:numRef>
          </c:val>
        </c:ser>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支出决算</c:v>
                </c:pt>
              </c:strCache>
            </c:strRef>
          </c:tx>
          <c:dLbls>
            <c:dLbl>
              <c:idx val="0"/>
              <c:layout>
                <c:manualLayout>
                  <c:x val="-0.14688384062629944"/>
                  <c:y val="-0.22175625649468009"/>
                </c:manualLayout>
              </c:layout>
              <c:tx>
                <c:rich>
                  <a:bodyPr/>
                  <a:lstStyle/>
                  <a:p>
                    <a:r>
                      <a:rPr lang="zh-CN" altLang="en-US"/>
                      <a:t>基本支出占</a:t>
                    </a:r>
                    <a:r>
                      <a:rPr lang="en-US" altLang="zh-CN"/>
                      <a:t>86.19%</a:t>
                    </a:r>
                    <a:endParaRPr lang="en-US" altLang="en-US"/>
                  </a:p>
                </c:rich>
              </c:tx>
              <c:showVal val="1"/>
            </c:dLbl>
            <c:dLbl>
              <c:idx val="1"/>
              <c:layout>
                <c:manualLayout>
                  <c:x val="-3.4136564373128453E-2"/>
                  <c:y val="-2.0814191416006596E-2"/>
                </c:manualLayout>
              </c:layout>
              <c:tx>
                <c:rich>
                  <a:bodyPr/>
                  <a:lstStyle/>
                  <a:p>
                    <a:r>
                      <a:rPr lang="zh-CN" altLang="en-US"/>
                      <a:t>项目支出占</a:t>
                    </a:r>
                    <a:r>
                      <a:rPr lang="en-US" altLang="zh-CN"/>
                      <a:t>13.81%</a:t>
                    </a:r>
                    <a:endParaRPr lang="en-US" altLang="en-US"/>
                  </a:p>
                </c:rich>
              </c:tx>
              <c:showVal val="1"/>
            </c:dLbl>
            <c:showVal val="1"/>
            <c:showLeaderLines val="1"/>
          </c:dLbls>
          <c:cat>
            <c:strRef>
              <c:f>Sheet1!$A$2:$A$3</c:f>
              <c:strCache>
                <c:ptCount val="2"/>
                <c:pt idx="0">
                  <c:v>基本支出</c:v>
                </c:pt>
                <c:pt idx="1">
                  <c:v>项目支出</c:v>
                </c:pt>
              </c:strCache>
            </c:strRef>
          </c:cat>
          <c:val>
            <c:numRef>
              <c:f>Sheet1!$B$2:$B$3</c:f>
              <c:numCache>
                <c:formatCode>General</c:formatCode>
                <c:ptCount val="2"/>
                <c:pt idx="0">
                  <c:v>2414.5500000000002</c:v>
                </c:pt>
                <c:pt idx="1">
                  <c:v>386.74</c:v>
                </c:pt>
              </c:numCache>
            </c:numRef>
          </c:val>
        </c:ser>
        <c:firstSliceAng val="0"/>
      </c:pie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stacked"/>
        <c:ser>
          <c:idx val="0"/>
          <c:order val="0"/>
          <c:tx>
            <c:strRef>
              <c:f>Sheet1!$B$1</c:f>
              <c:strCache>
                <c:ptCount val="1"/>
                <c:pt idx="0">
                  <c:v>财政拨款收、支决算总计变动情况</c:v>
                </c:pt>
              </c:strCache>
            </c:strRef>
          </c:tx>
          <c:dLbls>
            <c:dLbl>
              <c:idx val="0"/>
              <c:layout>
                <c:manualLayout>
                  <c:x val="-5.0625413200038405E-3"/>
                  <c:y val="-0.31478437937332987"/>
                </c:manualLayout>
              </c:layout>
              <c:showVal val="1"/>
            </c:dLbl>
            <c:dLbl>
              <c:idx val="1"/>
              <c:layout>
                <c:manualLayout>
                  <c:x val="-5.0627406326542324E-3"/>
                  <c:y val="-0.38742692845948301"/>
                </c:manualLayout>
              </c:layout>
              <c:showVal val="1"/>
            </c:dLbl>
            <c:showVal val="1"/>
          </c:dLbls>
          <c:cat>
            <c:strRef>
              <c:f>Sheet1!$A$2:$A$3</c:f>
              <c:strCache>
                <c:ptCount val="2"/>
                <c:pt idx="0">
                  <c:v>2014年</c:v>
                </c:pt>
                <c:pt idx="1">
                  <c:v>2015年</c:v>
                </c:pt>
              </c:strCache>
            </c:strRef>
          </c:cat>
          <c:val>
            <c:numRef>
              <c:f>Sheet1!$B$2:$B$3</c:f>
              <c:numCache>
                <c:formatCode>General</c:formatCode>
                <c:ptCount val="2"/>
                <c:pt idx="0">
                  <c:v>2670.15</c:v>
                </c:pt>
                <c:pt idx="1">
                  <c:v>3384.8300000000022</c:v>
                </c:pt>
              </c:numCache>
            </c:numRef>
          </c:val>
        </c:ser>
        <c:overlap val="100"/>
        <c:axId val="79921152"/>
        <c:axId val="79922688"/>
      </c:barChart>
      <c:catAx>
        <c:axId val="79921152"/>
        <c:scaling>
          <c:orientation val="minMax"/>
        </c:scaling>
        <c:axPos val="b"/>
        <c:tickLblPos val="nextTo"/>
        <c:crossAx val="79922688"/>
        <c:crosses val="autoZero"/>
        <c:auto val="1"/>
        <c:lblAlgn val="ctr"/>
        <c:lblOffset val="100"/>
      </c:catAx>
      <c:valAx>
        <c:axId val="79922688"/>
        <c:scaling>
          <c:orientation val="minMax"/>
        </c:scaling>
        <c:axPos val="l"/>
        <c:majorGridlines/>
        <c:numFmt formatCode="General" sourceLinked="1"/>
        <c:tickLblPos val="nextTo"/>
        <c:crossAx val="7992115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0900129080503601"/>
          <c:y val="3.2317492193963356E-2"/>
          <c:w val="0.86087591209397929"/>
          <c:h val="0.84808084919004034"/>
        </c:manualLayout>
      </c:layout>
      <c:barChart>
        <c:barDir val="col"/>
        <c:grouping val="stacked"/>
        <c:ser>
          <c:idx val="0"/>
          <c:order val="0"/>
          <c:tx>
            <c:strRef>
              <c:f>Sheet1!$B$1</c:f>
              <c:strCache>
                <c:ptCount val="1"/>
                <c:pt idx="0">
                  <c:v>系列 1</c:v>
                </c:pt>
              </c:strCache>
            </c:strRef>
          </c:tx>
          <c:dLbls>
            <c:dLbl>
              <c:idx val="0"/>
              <c:layout>
                <c:manualLayout>
                  <c:x val="-9.265693768820955E-3"/>
                  <c:y val="-0.33730158730158788"/>
                </c:manualLayout>
              </c:layout>
              <c:showVal val="1"/>
            </c:dLbl>
            <c:dLbl>
              <c:idx val="1"/>
              <c:layout>
                <c:manualLayout>
                  <c:x val="-4.6296296296296346E-3"/>
                  <c:y val="-0.4285714285714286"/>
                </c:manualLayout>
              </c:layout>
              <c:showVal val="1"/>
            </c:dLbl>
            <c:showVal val="1"/>
          </c:dLbls>
          <c:cat>
            <c:strRef>
              <c:f>Sheet1!$A$2:$A$3</c:f>
              <c:strCache>
                <c:ptCount val="2"/>
                <c:pt idx="0">
                  <c:v>2014年</c:v>
                </c:pt>
                <c:pt idx="1">
                  <c:v>2015年</c:v>
                </c:pt>
              </c:strCache>
            </c:strRef>
          </c:cat>
          <c:val>
            <c:numRef>
              <c:f>Sheet1!$B$2:$B$3</c:f>
              <c:numCache>
                <c:formatCode>General</c:formatCode>
                <c:ptCount val="2"/>
                <c:pt idx="0">
                  <c:v>2117.73</c:v>
                </c:pt>
                <c:pt idx="1">
                  <c:v>2770.62</c:v>
                </c:pt>
              </c:numCache>
            </c:numRef>
          </c:val>
        </c:ser>
        <c:overlap val="100"/>
        <c:axId val="80036608"/>
        <c:axId val="80038144"/>
      </c:barChart>
      <c:catAx>
        <c:axId val="80036608"/>
        <c:scaling>
          <c:orientation val="minMax"/>
        </c:scaling>
        <c:axPos val="b"/>
        <c:tickLblPos val="nextTo"/>
        <c:crossAx val="80038144"/>
        <c:crosses val="autoZero"/>
        <c:auto val="1"/>
        <c:lblAlgn val="ctr"/>
        <c:lblOffset val="100"/>
      </c:catAx>
      <c:valAx>
        <c:axId val="80038144"/>
        <c:scaling>
          <c:orientation val="minMax"/>
        </c:scaling>
        <c:axPos val="l"/>
        <c:majorGridlines/>
        <c:numFmt formatCode="General" sourceLinked="1"/>
        <c:tickLblPos val="nextTo"/>
        <c:crossAx val="80036608"/>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7755190302743882"/>
          <c:y val="0.2231057741250711"/>
          <c:w val="0.40321587542434745"/>
          <c:h val="0.77685242333537297"/>
        </c:manualLayout>
      </c:layout>
      <c:pieChart>
        <c:varyColors val="1"/>
        <c:ser>
          <c:idx val="0"/>
          <c:order val="0"/>
          <c:tx>
            <c:strRef>
              <c:f>Sheet1!$B$1</c:f>
              <c:strCache>
                <c:ptCount val="1"/>
                <c:pt idx="0">
                  <c:v>销售额</c:v>
                </c:pt>
              </c:strCache>
            </c:strRef>
          </c:tx>
          <c:dLbls>
            <c:dLbl>
              <c:idx val="0"/>
              <c:layout>
                <c:manualLayout>
                  <c:x val="-0.18063171455183272"/>
                  <c:y val="-0.20935905965846091"/>
                </c:manualLayout>
              </c:layout>
              <c:tx>
                <c:rich>
                  <a:bodyPr/>
                  <a:lstStyle/>
                  <a:p>
                    <a:r>
                      <a:rPr lang="zh-CN" altLang="en-US"/>
                      <a:t>一般公共服务支出占</a:t>
                    </a:r>
                    <a:r>
                      <a:rPr lang="en-US" altLang="en-US"/>
                      <a:t>82.95%</a:t>
                    </a:r>
                  </a:p>
                </c:rich>
              </c:tx>
              <c:dLblPos val="bestFit"/>
              <c:showVal val="1"/>
              <c:showPercent val="1"/>
            </c:dLbl>
            <c:dLbl>
              <c:idx val="1"/>
              <c:layout>
                <c:manualLayout>
                  <c:x val="-8.6747475921430728E-2"/>
                  <c:y val="0.11945998898104941"/>
                </c:manualLayout>
              </c:layout>
              <c:tx>
                <c:rich>
                  <a:bodyPr/>
                  <a:lstStyle/>
                  <a:p>
                    <a:r>
                      <a:rPr lang="zh-CN" altLang="en-US"/>
                      <a:t>社会保障和就业支出占</a:t>
                    </a:r>
                    <a:r>
                      <a:rPr lang="en-US" altLang="zh-CN"/>
                      <a:t>11.84%</a:t>
                    </a:r>
                  </a:p>
                </c:rich>
              </c:tx>
              <c:dLblPos val="bestFit"/>
              <c:showPercent val="1"/>
            </c:dLbl>
            <c:dLbl>
              <c:idx val="2"/>
              <c:layout>
                <c:manualLayout>
                  <c:x val="-5.3043960338377362E-2"/>
                  <c:y val="-3.456800514793526E-2"/>
                </c:manualLayout>
              </c:layout>
              <c:tx>
                <c:rich>
                  <a:bodyPr/>
                  <a:lstStyle/>
                  <a:p>
                    <a:r>
                      <a:rPr lang="zh-CN" altLang="en-US"/>
                      <a:t>医疗卫生与计划生育占</a:t>
                    </a:r>
                    <a:r>
                      <a:rPr lang="en-US" altLang="zh-CN"/>
                      <a:t>1.22%</a:t>
                    </a:r>
                  </a:p>
                </c:rich>
              </c:tx>
              <c:dLblPos val="bestFit"/>
              <c:showPercent val="1"/>
            </c:dLbl>
            <c:dLbl>
              <c:idx val="3"/>
              <c:layout>
                <c:manualLayout>
                  <c:x val="0.14113223380821741"/>
                  <c:y val="-7.4439048826645524E-2"/>
                </c:manualLayout>
              </c:layout>
              <c:tx>
                <c:rich>
                  <a:bodyPr/>
                  <a:lstStyle/>
                  <a:p>
                    <a:r>
                      <a:rPr lang="zh-CN" altLang="en-US"/>
                      <a:t>住房保障支出占</a:t>
                    </a:r>
                    <a:r>
                      <a:rPr lang="en-US" altLang="zh-CN"/>
                      <a:t>3.99%</a:t>
                    </a:r>
                  </a:p>
                </c:rich>
              </c:tx>
              <c:dLblPos val="bestFit"/>
              <c:showPercent val="1"/>
            </c:dLbl>
            <c:dLblPos val="bestFit"/>
            <c:showPercent val="1"/>
            <c:showLeaderLines val="1"/>
          </c:dLbls>
          <c:cat>
            <c:strRef>
              <c:f>Sheet1!$A$2:$A$5</c:f>
              <c:strCache>
                <c:ptCount val="4"/>
                <c:pt idx="0">
                  <c:v>一般公共服务（类）支出</c:v>
                </c:pt>
                <c:pt idx="1">
                  <c:v>社会保障和就业（类）支出</c:v>
                </c:pt>
                <c:pt idx="2">
                  <c:v>医疗卫生与计划生育（类）支出</c:v>
                </c:pt>
                <c:pt idx="3">
                  <c:v>住房保障（类）支出</c:v>
                </c:pt>
              </c:strCache>
            </c:strRef>
          </c:cat>
          <c:val>
            <c:numRef>
              <c:f>Sheet1!$B$2:$B$5</c:f>
              <c:numCache>
                <c:formatCode>General</c:formatCode>
                <c:ptCount val="4"/>
                <c:pt idx="0">
                  <c:v>2298.16</c:v>
                </c:pt>
                <c:pt idx="1">
                  <c:v>327.98999999999961</c:v>
                </c:pt>
                <c:pt idx="2">
                  <c:v>33.880000000000003</c:v>
                </c:pt>
                <c:pt idx="3">
                  <c:v>110.59</c:v>
                </c:pt>
              </c:numCache>
            </c:numRef>
          </c:val>
        </c:ser>
        <c:firstSliceAng val="0"/>
      </c:pieChart>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dLbls>
            <c:dLbl>
              <c:idx val="0"/>
              <c:tx>
                <c:rich>
                  <a:bodyPr/>
                  <a:lstStyle/>
                  <a:p>
                    <a:r>
                      <a:rPr lang="zh-CN" altLang="en-US"/>
                      <a:t>因公出国（境）费占</a:t>
                    </a:r>
                    <a:r>
                      <a:rPr lang="en-US" altLang="en-US"/>
                      <a:t> 6.88%</a:t>
                    </a:r>
                  </a:p>
                </c:rich>
              </c:tx>
              <c:showVal val="1"/>
              <c:showPercent val="1"/>
            </c:dLbl>
            <c:dLbl>
              <c:idx val="1"/>
              <c:layout>
                <c:manualLayout>
                  <c:x val="-0.15540036241320851"/>
                  <c:y val="-0.25639524648310696"/>
                </c:manualLayout>
              </c:layout>
              <c:tx>
                <c:rich>
                  <a:bodyPr/>
                  <a:lstStyle/>
                  <a:p>
                    <a:r>
                      <a:rPr lang="zh-CN" altLang="en-US"/>
                      <a:t>公务用车购置及运行费占</a:t>
                    </a:r>
                    <a:r>
                      <a:rPr lang="en-US" altLang="en-US"/>
                      <a:t>73.26%</a:t>
                    </a:r>
                  </a:p>
                </c:rich>
              </c:tx>
              <c:showVal val="1"/>
              <c:showPercent val="1"/>
            </c:dLbl>
            <c:dLbl>
              <c:idx val="2"/>
              <c:layout>
                <c:manualLayout>
                  <c:x val="-5.1273403759892047E-2"/>
                  <c:y val="0.10128656515769117"/>
                </c:manualLayout>
              </c:layout>
              <c:tx>
                <c:rich>
                  <a:bodyPr/>
                  <a:lstStyle/>
                  <a:p>
                    <a:r>
                      <a:rPr lang="zh-CN" altLang="en-US"/>
                      <a:t>公务接待费占</a:t>
                    </a:r>
                    <a:r>
                      <a:rPr lang="en-US" altLang="en-US"/>
                      <a:t>19.86%</a:t>
                    </a:r>
                  </a:p>
                </c:rich>
              </c:tx>
              <c:showVal val="1"/>
              <c:showPercent val="1"/>
            </c:dLbl>
            <c:numFmt formatCode="0.00%" sourceLinked="0"/>
            <c:showPercent val="1"/>
            <c:showLeaderLines val="1"/>
          </c:dLbls>
          <c:cat>
            <c:strRef>
              <c:f>Sheet1!$A$2:$A$4</c:f>
              <c:strCache>
                <c:ptCount val="3"/>
                <c:pt idx="0">
                  <c:v>因公出国（境）费支出</c:v>
                </c:pt>
                <c:pt idx="1">
                  <c:v>公务用车购置及运行费</c:v>
                </c:pt>
                <c:pt idx="2">
                  <c:v>公务接待费</c:v>
                </c:pt>
              </c:strCache>
            </c:strRef>
          </c:cat>
          <c:val>
            <c:numRef>
              <c:f>Sheet1!$B$2:$B$4</c:f>
              <c:numCache>
                <c:formatCode>General</c:formatCode>
                <c:ptCount val="3"/>
                <c:pt idx="0">
                  <c:v>5.1499999999999995</c:v>
                </c:pt>
                <c:pt idx="1">
                  <c:v>54.86</c:v>
                </c:pt>
                <c:pt idx="2">
                  <c:v>14.870000000000006</c:v>
                </c:pt>
              </c:numCache>
            </c:numRef>
          </c:val>
        </c:ser>
        <c:firstSliceAng val="0"/>
      </c:pieChart>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8276A-CE01-41A8-99D3-3D736898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12</Pages>
  <Words>1028</Words>
  <Characters>5860</Characters>
  <Application>Microsoft Office Word</Application>
  <DocSecurity>0</DocSecurity>
  <Lines>48</Lines>
  <Paragraphs>13</Paragraphs>
  <ScaleCrop>false</ScaleCrop>
  <Company>MZJW</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MZJW</dc:creator>
  <cp:keywords/>
  <dc:description/>
  <cp:lastModifiedBy>MZJW</cp:lastModifiedBy>
  <cp:revision>15</cp:revision>
  <cp:lastPrinted>2016-10-17T08:00:00Z</cp:lastPrinted>
  <dcterms:created xsi:type="dcterms:W3CDTF">2016-10-14T02:35:00Z</dcterms:created>
  <dcterms:modified xsi:type="dcterms:W3CDTF">2016-10-17T08:14:00Z</dcterms:modified>
</cp:coreProperties>
</file>